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0B" w:rsidRPr="008C600B" w:rsidRDefault="006B6557" w:rsidP="008C600B">
      <w:pPr>
        <w:jc w:val="both"/>
        <w:rPr>
          <w:sz w:val="16"/>
          <w:szCs w:val="16"/>
        </w:rPr>
      </w:pPr>
      <w:r w:rsidRPr="008C600B">
        <w:rPr>
          <w:sz w:val="16"/>
          <w:szCs w:val="16"/>
        </w:rPr>
        <w:t xml:space="preserve"> </w:t>
      </w:r>
    </w:p>
    <w:tbl>
      <w:tblPr>
        <w:tblStyle w:val="TableGrid"/>
        <w:tblW w:w="10129" w:type="dxa"/>
        <w:tblInd w:w="285" w:type="dxa"/>
        <w:tblCellMar>
          <w:left w:w="166" w:type="dxa"/>
          <w:bottom w:w="107" w:type="dxa"/>
          <w:right w:w="69" w:type="dxa"/>
        </w:tblCellMar>
        <w:tblLook w:val="04A0"/>
      </w:tblPr>
      <w:tblGrid>
        <w:gridCol w:w="2193"/>
        <w:gridCol w:w="5671"/>
        <w:gridCol w:w="2265"/>
      </w:tblGrid>
      <w:tr w:rsidR="008C600B" w:rsidRPr="008C600B" w:rsidTr="007C794F">
        <w:trPr>
          <w:trHeight w:val="2511"/>
        </w:trPr>
        <w:tc>
          <w:tcPr>
            <w:tcW w:w="219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shd w:val="clear" w:color="auto" w:fill="DAEEF3"/>
            <w:vAlign w:val="bottom"/>
          </w:tcPr>
          <w:p w:rsidR="008C600B" w:rsidRPr="008C600B" w:rsidRDefault="008C600B" w:rsidP="007C794F">
            <w:pPr>
              <w:ind w:right="12"/>
              <w:rPr>
                <w:sz w:val="16"/>
                <w:szCs w:val="16"/>
              </w:rPr>
            </w:pPr>
            <w:r w:rsidRPr="008C600B">
              <w:rPr>
                <w:noProof/>
                <w:sz w:val="16"/>
                <w:szCs w:val="16"/>
              </w:rPr>
              <w:drawing>
                <wp:inline distT="0" distB="0" distL="0" distR="0">
                  <wp:extent cx="1181100" cy="1151890"/>
                  <wp:effectExtent l="0" t="0" r="0" b="0"/>
                  <wp:docPr id="1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600B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shd w:val="clear" w:color="auto" w:fill="DAEEF3"/>
            <w:vAlign w:val="center"/>
          </w:tcPr>
          <w:p w:rsidR="008C600B" w:rsidRPr="008C600B" w:rsidRDefault="008C600B" w:rsidP="007C794F">
            <w:pPr>
              <w:spacing w:after="63" w:line="274" w:lineRule="auto"/>
              <w:ind w:left="996" w:right="0" w:hanging="886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το Τμήμα Ιατρικής του Δημοκριτείου Πανεπιστημίου Θράκης σε συνδιοργάνωση με το  </w:t>
            </w:r>
          </w:p>
          <w:p w:rsidR="008C600B" w:rsidRPr="008C600B" w:rsidRDefault="008C600B" w:rsidP="007C794F">
            <w:pPr>
              <w:spacing w:line="331" w:lineRule="auto"/>
              <w:ind w:right="0"/>
              <w:jc w:val="center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Τμήμα Τεχνολόγων Ιατρικών Εργαστηρίων του ΑΤΕΙΘ  προκηρύσσουν την έναρξη  </w:t>
            </w:r>
          </w:p>
          <w:p w:rsidR="008C600B" w:rsidRPr="008C600B" w:rsidRDefault="008C600B" w:rsidP="007C794F">
            <w:pPr>
              <w:spacing w:after="18"/>
              <w:ind w:right="103"/>
              <w:jc w:val="center"/>
              <w:rPr>
                <w:sz w:val="16"/>
                <w:szCs w:val="16"/>
              </w:rPr>
            </w:pPr>
            <w:r w:rsidRPr="008C600B">
              <w:rPr>
                <w:color w:val="17365D"/>
                <w:sz w:val="16"/>
                <w:szCs w:val="16"/>
              </w:rPr>
              <w:t xml:space="preserve">ΜΕΤΑΠΤΥΧΙΑΚΟΥ ΠΡΟΓΡΑΜΜΑΤΟΣ </w:t>
            </w:r>
          </w:p>
          <w:p w:rsidR="008C600B" w:rsidRPr="008C600B" w:rsidRDefault="008C600B" w:rsidP="007C794F">
            <w:pPr>
              <w:spacing w:after="57"/>
              <w:ind w:right="102"/>
              <w:jc w:val="center"/>
              <w:rPr>
                <w:sz w:val="16"/>
                <w:szCs w:val="16"/>
              </w:rPr>
            </w:pPr>
            <w:r w:rsidRPr="008C600B">
              <w:rPr>
                <w:color w:val="17365D"/>
                <w:sz w:val="16"/>
                <w:szCs w:val="16"/>
              </w:rPr>
              <w:t xml:space="preserve">ΣΠΟΥΔΩΝ </w:t>
            </w:r>
          </w:p>
          <w:p w:rsidR="008C600B" w:rsidRPr="008C600B" w:rsidRDefault="008C600B" w:rsidP="007C794F">
            <w:pPr>
              <w:spacing w:after="19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>με τίτλο</w:t>
            </w:r>
            <w:r w:rsidRPr="008C600B">
              <w:rPr>
                <w:color w:val="000000"/>
                <w:sz w:val="16"/>
                <w:szCs w:val="16"/>
              </w:rPr>
              <w:t xml:space="preserve"> «Βιο-Ιατρικές και Μοριακές Επιστήμες στη </w:t>
            </w:r>
          </w:p>
          <w:p w:rsidR="008C600B" w:rsidRPr="008C600B" w:rsidRDefault="008C600B" w:rsidP="007C794F">
            <w:pPr>
              <w:ind w:right="210"/>
              <w:jc w:val="center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>Διάγνωση και Θεραπεία Ασθενειών»</w:t>
            </w:r>
            <w:r w:rsidRPr="008C600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shd w:val="clear" w:color="auto" w:fill="DAEEF3"/>
            <w:vAlign w:val="bottom"/>
          </w:tcPr>
          <w:p w:rsidR="008C600B" w:rsidRPr="008C600B" w:rsidRDefault="008C600B" w:rsidP="007C794F">
            <w:pPr>
              <w:ind w:right="32"/>
              <w:rPr>
                <w:sz w:val="16"/>
                <w:szCs w:val="16"/>
              </w:rPr>
            </w:pPr>
            <w:r w:rsidRPr="008C600B">
              <w:rPr>
                <w:noProof/>
                <w:sz w:val="16"/>
                <w:szCs w:val="16"/>
              </w:rPr>
              <w:drawing>
                <wp:inline distT="0" distB="0" distL="0" distR="0">
                  <wp:extent cx="1161415" cy="1152525"/>
                  <wp:effectExtent l="0" t="0" r="0" b="0"/>
                  <wp:docPr id="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600B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  </w:t>
            </w:r>
          </w:p>
        </w:tc>
      </w:tr>
    </w:tbl>
    <w:p w:rsidR="000174AD" w:rsidRPr="008C600B" w:rsidRDefault="000174AD" w:rsidP="008C600B">
      <w:pPr>
        <w:jc w:val="both"/>
        <w:rPr>
          <w:sz w:val="16"/>
          <w:szCs w:val="16"/>
        </w:rPr>
      </w:pPr>
    </w:p>
    <w:p w:rsidR="000174AD" w:rsidRPr="008C600B" w:rsidRDefault="006B6557">
      <w:pPr>
        <w:ind w:left="5346" w:right="0"/>
        <w:jc w:val="left"/>
        <w:rPr>
          <w:sz w:val="16"/>
          <w:szCs w:val="16"/>
        </w:rPr>
      </w:pPr>
      <w:r w:rsidRPr="008C600B">
        <w:rPr>
          <w:color w:val="000000"/>
          <w:sz w:val="16"/>
          <w:szCs w:val="16"/>
        </w:rPr>
        <w:t xml:space="preserve"> </w:t>
      </w:r>
    </w:p>
    <w:p w:rsidR="000174AD" w:rsidRPr="008C600B" w:rsidRDefault="006B6557">
      <w:pPr>
        <w:ind w:right="0"/>
        <w:jc w:val="left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/>
        </w:rPr>
      </w:pPr>
      <w:r w:rsidRPr="008C600B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/>
        </w:rPr>
        <w:t xml:space="preserve">                               </w:t>
      </w:r>
    </w:p>
    <w:tbl>
      <w:tblPr>
        <w:tblStyle w:val="TableGrid"/>
        <w:tblW w:w="10200" w:type="dxa"/>
        <w:tblInd w:w="250" w:type="dxa"/>
        <w:tblCellMar>
          <w:top w:w="39" w:type="dxa"/>
          <w:right w:w="68" w:type="dxa"/>
        </w:tblCellMar>
        <w:tblLook w:val="04A0"/>
      </w:tblPr>
      <w:tblGrid>
        <w:gridCol w:w="3504"/>
        <w:gridCol w:w="3404"/>
        <w:gridCol w:w="3292"/>
      </w:tblGrid>
      <w:tr w:rsidR="008C600B" w:rsidRPr="008C600B" w:rsidTr="008C600B">
        <w:trPr>
          <w:trHeight w:val="8072"/>
        </w:trPr>
        <w:tc>
          <w:tcPr>
            <w:tcW w:w="350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nil"/>
            </w:tcBorders>
            <w:shd w:val="clear" w:color="auto" w:fill="DAEEF3"/>
          </w:tcPr>
          <w:p w:rsidR="008C600B" w:rsidRPr="008C600B" w:rsidRDefault="008C600B" w:rsidP="007C794F">
            <w:pPr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ΓΕΝΙΚΕΣ ΠΛΗΡΟΦΟΡΙΕΣ </w:t>
            </w:r>
          </w:p>
          <w:p w:rsidR="008C600B" w:rsidRPr="008C600B" w:rsidRDefault="008C600B" w:rsidP="007C794F">
            <w:pPr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Το Τμήμα Ιατρικής του </w:t>
            </w:r>
          </w:p>
          <w:p w:rsidR="008C600B" w:rsidRPr="008C600B" w:rsidRDefault="008C600B" w:rsidP="007C794F">
            <w:pPr>
              <w:spacing w:after="17"/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Δημοκριτείου Πανεπιστημίου </w:t>
            </w:r>
          </w:p>
          <w:p w:rsidR="008C600B" w:rsidRPr="008C600B" w:rsidRDefault="008C600B" w:rsidP="007C794F">
            <w:pPr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Θράκης σε συνδιοργάνωση με το  </w:t>
            </w:r>
          </w:p>
          <w:p w:rsidR="008C600B" w:rsidRPr="008C600B" w:rsidRDefault="008C600B" w:rsidP="007C794F">
            <w:pPr>
              <w:spacing w:after="18"/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Τμήμα Τεχνολόγων Ιατρικών </w:t>
            </w:r>
          </w:p>
          <w:p w:rsidR="008C600B" w:rsidRPr="008C600B" w:rsidRDefault="008C600B" w:rsidP="007C794F">
            <w:pPr>
              <w:spacing w:line="264" w:lineRule="auto"/>
              <w:ind w:left="103" w:right="24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Εργαστηρίων του Αλεξάνδρειου ΤΕΙ Θεσσαλονίκης διοργανώνουν κατά το ακαδημαϊκό έτος 2014-15 Πρόγραμμα Μεταπτυχιακών </w:t>
            </w:r>
          </w:p>
          <w:p w:rsidR="008C600B" w:rsidRPr="008C600B" w:rsidRDefault="008C600B" w:rsidP="007C794F">
            <w:pPr>
              <w:spacing w:line="275" w:lineRule="auto"/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Σπουδών (ΠΜΣ) στο ακόλουθο γνωστικό αντικείμενο  </w:t>
            </w:r>
          </w:p>
          <w:p w:rsidR="008C600B" w:rsidRPr="008C600B" w:rsidRDefault="008C600B" w:rsidP="007C794F">
            <w:pPr>
              <w:spacing w:after="15"/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«Βιο-Ιατρικές και Μοριακές </w:t>
            </w:r>
          </w:p>
          <w:p w:rsidR="008C600B" w:rsidRPr="008C600B" w:rsidRDefault="008C600B" w:rsidP="007C794F">
            <w:pPr>
              <w:spacing w:after="17"/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Επιστήμες στη Διάγνωση και </w:t>
            </w:r>
          </w:p>
          <w:p w:rsidR="008C600B" w:rsidRPr="008C600B" w:rsidRDefault="008C600B" w:rsidP="007C794F">
            <w:pPr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Θεραπεία Ασθενειών»  </w:t>
            </w:r>
          </w:p>
          <w:p w:rsidR="008C600B" w:rsidRPr="008C600B" w:rsidRDefault="008C600B" w:rsidP="007C794F">
            <w:pPr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spacing w:line="258" w:lineRule="auto"/>
              <w:ind w:left="103" w:right="141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Στο Πρόγραμμα θα ενταχθούν μέχρι σαράντα (40) Μεταπτυχιακοί Φοιτητές (ΜΦ).  </w:t>
            </w:r>
          </w:p>
          <w:p w:rsidR="008C600B" w:rsidRPr="008C600B" w:rsidRDefault="008C600B" w:rsidP="007C794F">
            <w:pPr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spacing w:line="258" w:lineRule="auto"/>
              <w:ind w:left="103" w:right="19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Στο Π.Μ.Σ. γίνονται δεκτοί πτυχιούχοι των Τμημάτων Ιατρικής, Οδοντιατρικής, </w:t>
            </w:r>
          </w:p>
          <w:p w:rsidR="008C600B" w:rsidRPr="008C600B" w:rsidRDefault="008C600B" w:rsidP="007C794F">
            <w:pPr>
              <w:spacing w:line="251" w:lineRule="auto"/>
              <w:ind w:left="103" w:right="55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Φαρμακευτικής, Βιολογίας, Γεωπονίας, Χημείας, Φυσικής και άλλων Τμημάτων Πανεπιστημίων της ημεδαπής και αναγνωρισμένων ομοταγών ιδρυμάτων της αλλοδαπής καθώς και πτυχιούχοι των Τμημάτων ΤΕΙ συναφούς γνωστικού αντικειμένου.  </w:t>
            </w:r>
          </w:p>
          <w:p w:rsidR="008C600B" w:rsidRPr="008C600B" w:rsidRDefault="008C600B" w:rsidP="007C794F">
            <w:pPr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spacing w:after="14" w:line="260" w:lineRule="auto"/>
              <w:ind w:left="103" w:right="485"/>
              <w:jc w:val="both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H διάρκεια σπουδών που οδηγούν στη λήψη ΜΔΕ είναι τέσσερα (4) εξάμηνα και τα μαθήματα θα γίνονται στην Ιατρική Αλεξανδρούπολης και </w:t>
            </w:r>
          </w:p>
          <w:p w:rsidR="008C600B" w:rsidRPr="008C600B" w:rsidRDefault="008C600B" w:rsidP="007C794F">
            <w:pPr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στα ΑΤΕΙ Θεσσαλονίκης </w:t>
            </w:r>
          </w:p>
          <w:p w:rsidR="008C600B" w:rsidRPr="008C600B" w:rsidRDefault="008C600B" w:rsidP="007C794F">
            <w:pPr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ind w:left="103"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>Ωρολόγιο προγραμμα θα ανακοινωθεί.</w:t>
            </w:r>
            <w:r w:rsidRPr="008C600B">
              <w:rPr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4" w:type="dxa"/>
            <w:tcBorders>
              <w:top w:val="double" w:sz="15" w:space="0" w:color="000000"/>
              <w:left w:val="nil"/>
              <w:bottom w:val="double" w:sz="15" w:space="0" w:color="000000"/>
              <w:right w:val="nil"/>
            </w:tcBorders>
            <w:shd w:val="clear" w:color="auto" w:fill="DAEEF3"/>
          </w:tcPr>
          <w:p w:rsidR="008C600B" w:rsidRPr="008C600B" w:rsidRDefault="008C600B" w:rsidP="007C794F">
            <w:pPr>
              <w:spacing w:after="17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ΑΙΤΗΣΗ ΣΥΜΜΕΤΟΧΗΣ </w:t>
            </w:r>
          </w:p>
          <w:p w:rsidR="008C600B" w:rsidRPr="008C600B" w:rsidRDefault="008C600B" w:rsidP="007C794F">
            <w:pPr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spacing w:after="87" w:line="277" w:lineRule="auto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Οι ενδιαφερόμενοι καλούνται να υποβάλουν: </w:t>
            </w:r>
          </w:p>
          <w:p w:rsidR="008C600B" w:rsidRPr="008C600B" w:rsidRDefault="008C600B" w:rsidP="007C794F">
            <w:pPr>
              <w:numPr>
                <w:ilvl w:val="0"/>
                <w:numId w:val="1"/>
              </w:numPr>
              <w:spacing w:after="20"/>
              <w:ind w:right="75" w:hanging="36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Αίτηση συμμετοχής </w:t>
            </w:r>
          </w:p>
          <w:p w:rsidR="008C600B" w:rsidRPr="008C600B" w:rsidRDefault="008C600B" w:rsidP="007C794F">
            <w:pPr>
              <w:numPr>
                <w:ilvl w:val="0"/>
                <w:numId w:val="1"/>
              </w:numPr>
              <w:spacing w:after="82" w:line="285" w:lineRule="auto"/>
              <w:ind w:right="75" w:hanging="36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Αντίγραφο πτυχίου και άλλων τίτλων σπουδών  </w:t>
            </w:r>
          </w:p>
          <w:p w:rsidR="008C600B" w:rsidRPr="008C600B" w:rsidRDefault="008C600B" w:rsidP="007C794F">
            <w:pPr>
              <w:numPr>
                <w:ilvl w:val="0"/>
                <w:numId w:val="1"/>
              </w:numPr>
              <w:spacing w:after="17"/>
              <w:ind w:right="75" w:hanging="36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Φωτοτυπία ταυτότητας </w:t>
            </w:r>
          </w:p>
          <w:p w:rsidR="008C600B" w:rsidRPr="008C600B" w:rsidRDefault="008C600B" w:rsidP="007C794F">
            <w:pPr>
              <w:numPr>
                <w:ilvl w:val="0"/>
                <w:numId w:val="1"/>
              </w:numPr>
              <w:spacing w:after="17"/>
              <w:ind w:right="75" w:hanging="36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Μία πρόσφατη φωτογραφία </w:t>
            </w:r>
          </w:p>
          <w:p w:rsidR="008C600B" w:rsidRPr="008C600B" w:rsidRDefault="008C600B" w:rsidP="007C794F">
            <w:pPr>
              <w:numPr>
                <w:ilvl w:val="0"/>
                <w:numId w:val="1"/>
              </w:numPr>
              <w:spacing w:after="119" w:line="248" w:lineRule="auto"/>
              <w:ind w:right="75" w:hanging="36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Αποδεικτικό γνώσης της αγγλικής γλώσσας ή υπεύθυνη δήλωση  ικανοποιητικής γλωσσομάθειας (θα αξιολογηθεί κατά την ενδεχόμενη προφορική εξέταση).  </w:t>
            </w:r>
          </w:p>
          <w:p w:rsidR="008C600B" w:rsidRPr="008C600B" w:rsidRDefault="008C600B" w:rsidP="007C794F">
            <w:pPr>
              <w:numPr>
                <w:ilvl w:val="0"/>
                <w:numId w:val="1"/>
              </w:numPr>
              <w:spacing w:after="115" w:line="252" w:lineRule="auto"/>
              <w:ind w:right="75" w:hanging="36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Βιογραφικό σημείωμα όπου θα φαίνονται οι σπουδές, η επιστημονική, ερευνητική και επαγγελματική εμπειρία </w:t>
            </w:r>
            <w:r w:rsidRPr="008C600B"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  <w:szCs w:val="16"/>
              </w:rPr>
              <w:t></w:t>
            </w:r>
            <w:r w:rsidRPr="008C600B">
              <w:rPr>
                <w:b w:val="0"/>
                <w:color w:val="000000"/>
                <w:sz w:val="16"/>
                <w:szCs w:val="16"/>
              </w:rPr>
              <w:t xml:space="preserve"> Αντίγραφα δημοσιεύσεων (η πλήρης δημοσίευση σε περιοδικό σε αντίγραφο ή πλήρη στοιχεία του περιοδικού και αντίγραφο της περίληψης), ανακοινώσεων (αντίγραφο μόνο της περίληψης από το βιβλίο περιλήψεων)  </w:t>
            </w:r>
          </w:p>
          <w:p w:rsidR="008C600B" w:rsidRPr="008C600B" w:rsidRDefault="008C600B" w:rsidP="007C794F">
            <w:pPr>
              <w:numPr>
                <w:ilvl w:val="0"/>
                <w:numId w:val="1"/>
              </w:numPr>
              <w:spacing w:after="83" w:line="285" w:lineRule="auto"/>
              <w:ind w:right="75" w:hanging="36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Συστατική (ές) επιστολή(ες) έως 2 προαιρετικά </w:t>
            </w:r>
          </w:p>
          <w:p w:rsidR="008C600B" w:rsidRPr="008C600B" w:rsidRDefault="008C600B" w:rsidP="007C794F">
            <w:pPr>
              <w:numPr>
                <w:ilvl w:val="0"/>
                <w:numId w:val="1"/>
              </w:numPr>
              <w:spacing w:line="263" w:lineRule="auto"/>
              <w:ind w:right="75" w:hanging="36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>Δικαιολογητικά σχετικά με τα προηγουμένως αναφερόμενα κριτήρια μοριοδότησης.</w:t>
            </w:r>
            <w:r w:rsidRPr="008C600B">
              <w:rPr>
                <w:i/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ind w:left="360"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ind w:left="360" w:right="4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Τα δίδακτρα για κάθε ΜΦ ανέρχονται στις 4000€ (προκαταβολή με την αποδοχή της αίτησης 1500€) </w:t>
            </w:r>
          </w:p>
        </w:tc>
        <w:tc>
          <w:tcPr>
            <w:tcW w:w="3292" w:type="dxa"/>
            <w:tcBorders>
              <w:top w:val="double" w:sz="15" w:space="0" w:color="000000"/>
              <w:left w:val="nil"/>
              <w:bottom w:val="double" w:sz="15" w:space="0" w:color="000000"/>
              <w:right w:val="double" w:sz="15" w:space="0" w:color="000000"/>
            </w:tcBorders>
            <w:shd w:val="clear" w:color="auto" w:fill="DAEEF3"/>
          </w:tcPr>
          <w:p w:rsidR="008C600B" w:rsidRPr="008C600B" w:rsidRDefault="008C600B" w:rsidP="007C794F">
            <w:pPr>
              <w:spacing w:after="18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ΔΙΕΥΘΥΝΣΗ ΑΛΛΗΛΟΓΡΑΦΙΑΣ  </w:t>
            </w:r>
          </w:p>
          <w:p w:rsidR="008C600B" w:rsidRPr="008C600B" w:rsidRDefault="008C600B" w:rsidP="007C794F">
            <w:pPr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spacing w:line="276" w:lineRule="auto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Όλα τα έγγραφα κατατίθενται ή αποστέλλονται συστημένα στη: </w:t>
            </w:r>
          </w:p>
          <w:p w:rsidR="008C600B" w:rsidRPr="008C600B" w:rsidRDefault="008C600B" w:rsidP="007C794F">
            <w:pPr>
              <w:spacing w:after="18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spacing w:after="20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Γραμματεία Τμήματος Ιατρικής </w:t>
            </w:r>
          </w:p>
          <w:p w:rsidR="008C600B" w:rsidRPr="008C600B" w:rsidRDefault="008C600B" w:rsidP="007C794F">
            <w:pPr>
              <w:spacing w:after="14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Πανεπιστημιούπολη </w:t>
            </w:r>
          </w:p>
          <w:p w:rsidR="008C600B" w:rsidRPr="008C600B" w:rsidRDefault="008C600B" w:rsidP="007C794F">
            <w:pPr>
              <w:spacing w:line="294" w:lineRule="auto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>6</w:t>
            </w:r>
            <w:r w:rsidRPr="008C600B">
              <w:rPr>
                <w:b w:val="0"/>
                <w:color w:val="000000"/>
                <w:sz w:val="16"/>
                <w:szCs w:val="16"/>
                <w:vertAlign w:val="superscript"/>
              </w:rPr>
              <w:t>ο</w:t>
            </w:r>
            <w:r w:rsidRPr="008C600B">
              <w:rPr>
                <w:b w:val="0"/>
                <w:color w:val="000000"/>
                <w:sz w:val="16"/>
                <w:szCs w:val="16"/>
              </w:rPr>
              <w:t xml:space="preserve"> χλμ Αλεξ/πολης- Μάκρης Αλεξανδρούπολη 68100 </w:t>
            </w:r>
          </w:p>
          <w:p w:rsidR="008C600B" w:rsidRPr="008C600B" w:rsidRDefault="008C600B" w:rsidP="007C794F">
            <w:pPr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25510/30921, 30923 </w:t>
            </w:r>
          </w:p>
          <w:p w:rsidR="008C600B" w:rsidRPr="008C600B" w:rsidRDefault="008C600B" w:rsidP="007C794F">
            <w:pPr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Fax:25510/30922 </w:t>
            </w:r>
          </w:p>
          <w:p w:rsidR="008C600B" w:rsidRPr="008C600B" w:rsidRDefault="008C600B" w:rsidP="007C794F">
            <w:pPr>
              <w:spacing w:after="16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i/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spacing w:after="17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i/>
                <w:color w:val="000000"/>
                <w:sz w:val="16"/>
                <w:szCs w:val="16"/>
              </w:rPr>
              <w:t xml:space="preserve">Επιπλέον πληροφορίες   </w:t>
            </w:r>
          </w:p>
          <w:p w:rsidR="008C600B" w:rsidRPr="008C600B" w:rsidRDefault="008C600B" w:rsidP="007C794F">
            <w:pPr>
              <w:spacing w:line="252" w:lineRule="auto"/>
              <w:ind w:right="607"/>
              <w:jc w:val="both"/>
              <w:rPr>
                <w:sz w:val="16"/>
                <w:szCs w:val="16"/>
              </w:rPr>
            </w:pPr>
            <w:r w:rsidRPr="008C600B">
              <w:rPr>
                <w:i/>
                <w:color w:val="000000"/>
                <w:sz w:val="16"/>
                <w:szCs w:val="16"/>
              </w:rPr>
              <w:t xml:space="preserve">Γραμματεία ΠΜΣ 25510-30522, 30544 email:  lialiari@med.duth.gr Κιν. 6973385155 </w:t>
            </w:r>
          </w:p>
          <w:p w:rsidR="008C600B" w:rsidRPr="008C600B" w:rsidRDefault="008C600B" w:rsidP="007C794F">
            <w:pPr>
              <w:spacing w:after="135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i/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spacing w:after="13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>ΣΗΜΑΝΤΙΚΕΣ ΗΜΕΡΟΜΗΝΙΕΣ</w:t>
            </w:r>
            <w:r w:rsidRPr="008C600B">
              <w:rPr>
                <w:b w:val="0"/>
                <w:color w:val="000000"/>
                <w:sz w:val="16"/>
                <w:szCs w:val="16"/>
              </w:rPr>
              <w:t xml:space="preserve">  </w:t>
            </w:r>
          </w:p>
          <w:p w:rsidR="008C600B" w:rsidRPr="008C600B" w:rsidRDefault="008C600B" w:rsidP="007C794F">
            <w:pPr>
              <w:spacing w:after="14"/>
              <w:ind w:right="0"/>
              <w:jc w:val="both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2 Φεβρουαρίου-13 Μαρτίου 2015: </w:t>
            </w:r>
          </w:p>
          <w:p w:rsidR="008C600B" w:rsidRPr="008C600B" w:rsidRDefault="008C600B" w:rsidP="007C794F">
            <w:pPr>
              <w:spacing w:after="5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>Αιτήσεις-Εγγραφές</w:t>
            </w:r>
            <w:r w:rsidRPr="008C600B">
              <w:rPr>
                <w:color w:val="000000"/>
                <w:sz w:val="16"/>
                <w:szCs w:val="16"/>
              </w:rPr>
              <w:t xml:space="preserve"> </w:t>
            </w:r>
            <w:r w:rsidRPr="008C600B">
              <w:rPr>
                <w:b w:val="0"/>
                <w:color w:val="FF0000"/>
                <w:sz w:val="16"/>
                <w:szCs w:val="16"/>
              </w:rPr>
              <w:t xml:space="preserve"> </w:t>
            </w:r>
            <w:r w:rsidRPr="008C600B">
              <w:rPr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spacing w:after="3" w:line="269" w:lineRule="auto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13 Μαρτίου 2015 : </w:t>
            </w:r>
            <w:r w:rsidRPr="008C600B">
              <w:rPr>
                <w:b w:val="0"/>
                <w:color w:val="000000"/>
                <w:sz w:val="16"/>
                <w:szCs w:val="16"/>
              </w:rPr>
              <w:t xml:space="preserve">Λήξη αποδοχής αιτήσεων στη Γραμματεία Ιατρικής  </w:t>
            </w:r>
            <w:r w:rsidRPr="008C600B">
              <w:rPr>
                <w:color w:val="000000"/>
                <w:sz w:val="16"/>
                <w:szCs w:val="16"/>
              </w:rPr>
              <w:t xml:space="preserve">3 Απριλίου 2015 : </w:t>
            </w:r>
            <w:r w:rsidRPr="008C600B">
              <w:rPr>
                <w:b w:val="0"/>
                <w:color w:val="000000"/>
                <w:sz w:val="16"/>
                <w:szCs w:val="16"/>
              </w:rPr>
              <w:t xml:space="preserve">Ανακοίνωση καταλόγου δεκτών ΜΦ και επιλαχόντων </w:t>
            </w:r>
          </w:p>
          <w:p w:rsidR="008C600B" w:rsidRPr="008C600B" w:rsidRDefault="008C600B" w:rsidP="007C794F">
            <w:pPr>
              <w:spacing w:line="279" w:lineRule="auto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Απρίλιος 2015 : </w:t>
            </w:r>
            <w:r w:rsidRPr="008C600B">
              <w:rPr>
                <w:b w:val="0"/>
                <w:color w:val="000000"/>
                <w:sz w:val="16"/>
                <w:szCs w:val="16"/>
              </w:rPr>
              <w:t>Έναρξη</w:t>
            </w:r>
            <w:r w:rsidRPr="008C600B">
              <w:rPr>
                <w:color w:val="000000"/>
                <w:sz w:val="16"/>
                <w:szCs w:val="16"/>
              </w:rPr>
              <w:t xml:space="preserve"> </w:t>
            </w:r>
            <w:r w:rsidRPr="008C600B">
              <w:rPr>
                <w:b w:val="0"/>
                <w:color w:val="000000"/>
                <w:sz w:val="16"/>
                <w:szCs w:val="16"/>
              </w:rPr>
              <w:t xml:space="preserve">μαθημάτων </w:t>
            </w:r>
          </w:p>
          <w:p w:rsidR="008C600B" w:rsidRPr="008C600B" w:rsidRDefault="008C600B" w:rsidP="007C794F">
            <w:pPr>
              <w:spacing w:after="15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spacing w:line="250" w:lineRule="auto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Τα μαθήματα θα διεξάγονται σε  εντατικές ενότητες στην πλειοψηφία τους εκτός καθημερινών ώστε να διευκολύνεται η παρακολούθηση του μεταπτυχιακού προγράμματος από εργαζόμενους και διαμένοντες σε άλλες πόλεις </w:t>
            </w:r>
          </w:p>
          <w:p w:rsidR="008C600B" w:rsidRPr="008C600B" w:rsidRDefault="008C600B" w:rsidP="007C794F">
            <w:pPr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color w:val="000000"/>
                <w:sz w:val="16"/>
                <w:szCs w:val="16"/>
              </w:rPr>
              <w:t xml:space="preserve"> </w:t>
            </w:r>
          </w:p>
          <w:p w:rsidR="008C600B" w:rsidRPr="008C600B" w:rsidRDefault="008C600B" w:rsidP="007C794F">
            <w:pPr>
              <w:spacing w:line="264" w:lineRule="auto"/>
              <w:ind w:right="0"/>
              <w:jc w:val="left"/>
              <w:rPr>
                <w:sz w:val="16"/>
                <w:szCs w:val="16"/>
              </w:rPr>
            </w:pPr>
            <w:r w:rsidRPr="008C600B">
              <w:rPr>
                <w:b w:val="0"/>
                <w:color w:val="000000"/>
                <w:sz w:val="16"/>
                <w:szCs w:val="16"/>
              </w:rPr>
              <w:t>Οι αιτήσεις συμμετοχής θα εξετάζονται μόνον και εφόσον θα έχουν υποβληθεί όλα τα απαιτούμενα έγγραφα.</w:t>
            </w:r>
          </w:p>
        </w:tc>
      </w:tr>
    </w:tbl>
    <w:p w:rsidR="006B6557" w:rsidRPr="008C600B" w:rsidRDefault="006B6557">
      <w:pPr>
        <w:ind w:right="0"/>
        <w:jc w:val="left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6B6557" w:rsidRPr="008C600B" w:rsidRDefault="006B6557">
      <w:pPr>
        <w:ind w:right="0"/>
        <w:jc w:val="left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6B6557" w:rsidRPr="008C600B" w:rsidRDefault="006B6557">
      <w:pPr>
        <w:ind w:right="0"/>
        <w:jc w:val="left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6B6557" w:rsidRPr="008C600B" w:rsidRDefault="006B6557">
      <w:pPr>
        <w:ind w:right="0"/>
        <w:jc w:val="left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6B6557" w:rsidRPr="008C600B" w:rsidRDefault="006B6557">
      <w:pPr>
        <w:ind w:right="0"/>
        <w:jc w:val="left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6B6557" w:rsidRPr="008C600B" w:rsidRDefault="006B6557">
      <w:pPr>
        <w:ind w:right="0"/>
        <w:jc w:val="left"/>
        <w:rPr>
          <w:sz w:val="16"/>
          <w:szCs w:val="16"/>
        </w:rPr>
      </w:pPr>
    </w:p>
    <w:p w:rsidR="000174AD" w:rsidRPr="008C600B" w:rsidRDefault="006B6557">
      <w:pPr>
        <w:ind w:left="360" w:right="0"/>
        <w:jc w:val="left"/>
        <w:rPr>
          <w:sz w:val="16"/>
          <w:szCs w:val="16"/>
        </w:rPr>
      </w:pPr>
      <w:r w:rsidRPr="008C600B">
        <w:rPr>
          <w:rFonts w:ascii="Calibri" w:eastAsia="Calibri" w:hAnsi="Calibri" w:cs="Calibri"/>
          <w:b w:val="0"/>
          <w:color w:val="000000"/>
          <w:sz w:val="16"/>
          <w:szCs w:val="16"/>
        </w:rPr>
        <w:t xml:space="preserve"> </w:t>
      </w:r>
    </w:p>
    <w:sectPr w:rsidR="000174AD" w:rsidRPr="008C600B" w:rsidSect="000174AD">
      <w:headerReference w:type="default" r:id="rId9"/>
      <w:pgSz w:w="12240" w:h="15840"/>
      <w:pgMar w:top="1440" w:right="1440" w:bottom="955" w:left="77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9E9" w:rsidRDefault="007F19E9" w:rsidP="008C600B">
      <w:pPr>
        <w:spacing w:line="240" w:lineRule="auto"/>
      </w:pPr>
      <w:r>
        <w:separator/>
      </w:r>
    </w:p>
  </w:endnote>
  <w:endnote w:type="continuationSeparator" w:id="0">
    <w:p w:rsidR="007F19E9" w:rsidRDefault="007F19E9" w:rsidP="008C6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9E9" w:rsidRDefault="007F19E9" w:rsidP="008C600B">
      <w:pPr>
        <w:spacing w:line="240" w:lineRule="auto"/>
      </w:pPr>
      <w:r>
        <w:separator/>
      </w:r>
    </w:p>
  </w:footnote>
  <w:footnote w:type="continuationSeparator" w:id="0">
    <w:p w:rsidR="007F19E9" w:rsidRDefault="007F19E9" w:rsidP="008C60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0B" w:rsidRPr="008C600B" w:rsidRDefault="008C600B" w:rsidP="008C600B">
    <w:pPr>
      <w:pStyle w:val="a4"/>
      <w:jc w:val="both"/>
    </w:pPr>
    <w:r>
      <w:t xml:space="preserve">                               </w:t>
    </w:r>
    <w:r w:rsidR="00894348">
      <w:t xml:space="preserve">  </w:t>
    </w:r>
    <w:r>
      <w:t>ΠΡΟΚΗΡΥΞΗ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D55C7"/>
    <w:multiLevelType w:val="hybridMultilevel"/>
    <w:tmpl w:val="E6529CB2"/>
    <w:lvl w:ilvl="0" w:tplc="DCF8C9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6D4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665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803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693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AAA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4C0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CE6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EFC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74AD"/>
    <w:rsid w:val="000174AD"/>
    <w:rsid w:val="003A3D01"/>
    <w:rsid w:val="00602756"/>
    <w:rsid w:val="006B6557"/>
    <w:rsid w:val="007F19E9"/>
    <w:rsid w:val="00894348"/>
    <w:rsid w:val="008C600B"/>
    <w:rsid w:val="00D9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AD"/>
    <w:pPr>
      <w:spacing w:after="0" w:line="259" w:lineRule="auto"/>
      <w:ind w:right="3418"/>
      <w:jc w:val="right"/>
    </w:pPr>
    <w:rPr>
      <w:rFonts w:ascii="Arial" w:eastAsia="Arial" w:hAnsi="Arial" w:cs="Arial"/>
      <w:b/>
      <w:color w:val="1F497D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174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6B65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6557"/>
    <w:rPr>
      <w:rFonts w:ascii="Tahoma" w:eastAsia="Arial" w:hAnsi="Tahoma" w:cs="Tahoma"/>
      <w:b/>
      <w:color w:val="1F497D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C600B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C600B"/>
    <w:rPr>
      <w:rFonts w:ascii="Arial" w:eastAsia="Arial" w:hAnsi="Arial" w:cs="Arial"/>
      <w:b/>
      <w:color w:val="1F497D"/>
      <w:sz w:val="40"/>
    </w:rPr>
  </w:style>
  <w:style w:type="paragraph" w:styleId="a5">
    <w:name w:val="footer"/>
    <w:basedOn w:val="a"/>
    <w:link w:val="Char1"/>
    <w:uiPriority w:val="99"/>
    <w:semiHidden/>
    <w:unhideWhenUsed/>
    <w:rsid w:val="008C600B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C600B"/>
    <w:rPr>
      <w:rFonts w:ascii="Arial" w:eastAsia="Arial" w:hAnsi="Arial" w:cs="Arial"/>
      <w:b/>
      <w:color w:val="1F497D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2015-03-06T17:45:00Z</dcterms:created>
  <dcterms:modified xsi:type="dcterms:W3CDTF">2015-03-06T17:46:00Z</dcterms:modified>
</cp:coreProperties>
</file>