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>
        <w:rPr>
          <w:b/>
          <w:sz w:val="22"/>
        </w:rPr>
        <w:t xml:space="preserve">ΙΑΤΡΙΚΟΣ ΣΥΛΛΟΓΟΣ ΠΥΡΓΟΥ-ΟΛΥΜΠΙΑΣ        </w:t>
      </w:r>
      <w:r w:rsidR="004D149C">
        <w:rPr>
          <w:b/>
          <w:sz w:val="22"/>
        </w:rPr>
        <w:t xml:space="preserve">    </w:t>
      </w:r>
      <w:r w:rsidR="00DD5808">
        <w:rPr>
          <w:b/>
          <w:sz w:val="22"/>
        </w:rPr>
        <w:t xml:space="preserve">            </w:t>
      </w:r>
      <w:r w:rsidR="004D149C" w:rsidRPr="00646C62">
        <w:rPr>
          <w:sz w:val="28"/>
          <w:szCs w:val="28"/>
        </w:rPr>
        <w:t xml:space="preserve">Πύργος </w:t>
      </w:r>
      <w:r w:rsidR="001B4942" w:rsidRPr="00646C62">
        <w:rPr>
          <w:sz w:val="28"/>
          <w:szCs w:val="28"/>
        </w:rPr>
        <w:t xml:space="preserve"> </w:t>
      </w:r>
      <w:r w:rsidR="00646C62" w:rsidRPr="00646C62">
        <w:rPr>
          <w:sz w:val="28"/>
          <w:szCs w:val="28"/>
        </w:rPr>
        <w:t>09-06-2015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840524" w:rsidRPr="00646C62" w:rsidRDefault="00A00569">
      <w:pPr>
        <w:rPr>
          <w:sz w:val="28"/>
          <w:szCs w:val="28"/>
        </w:rPr>
      </w:pPr>
      <w:r>
        <w:rPr>
          <w:b/>
          <w:sz w:val="22"/>
        </w:rPr>
        <w:t xml:space="preserve">ΓΡΗΓΟΡΙΟΥ  Ε΄ 1 – ΠΥΡΓΟΣ  ΗΛΕΙΑΣ  27100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         </w:t>
      </w:r>
      <w:r w:rsidR="004D149C" w:rsidRPr="00646C62">
        <w:rPr>
          <w:sz w:val="28"/>
          <w:szCs w:val="28"/>
        </w:rPr>
        <w:t>Α.Π.:</w:t>
      </w:r>
      <w:r w:rsidR="00DB7D1F" w:rsidRPr="00646C62">
        <w:rPr>
          <w:sz w:val="28"/>
          <w:szCs w:val="28"/>
        </w:rPr>
        <w:t xml:space="preserve">  </w:t>
      </w:r>
      <w:r w:rsidR="00646C62" w:rsidRPr="00646C62">
        <w:rPr>
          <w:sz w:val="28"/>
          <w:szCs w:val="28"/>
        </w:rPr>
        <w:t>613</w:t>
      </w:r>
    </w:p>
    <w:p w:rsidR="006B70C0" w:rsidRPr="00213963" w:rsidRDefault="00551826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213963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213963">
        <w:rPr>
          <w:b/>
          <w:sz w:val="22"/>
          <w:lang w:val="en-US"/>
        </w:rPr>
        <w:t>:  2621 0 20044</w:t>
      </w:r>
      <w:r w:rsidRPr="00213963">
        <w:rPr>
          <w:sz w:val="22"/>
          <w:lang w:val="en-US"/>
        </w:rPr>
        <w:tab/>
        <w:t xml:space="preserve">                   </w:t>
      </w:r>
      <w:r w:rsidR="00F64E23" w:rsidRPr="00213963">
        <w:rPr>
          <w:sz w:val="22"/>
          <w:lang w:val="en-US"/>
        </w:rPr>
        <w:t xml:space="preserve">        </w:t>
      </w:r>
      <w:r w:rsidRPr="00213963">
        <w:rPr>
          <w:sz w:val="22"/>
          <w:lang w:val="en-US"/>
        </w:rPr>
        <w:t xml:space="preserve"> </w:t>
      </w:r>
      <w:r w:rsidR="00D447A2" w:rsidRPr="00213963">
        <w:rPr>
          <w:sz w:val="22"/>
          <w:lang w:val="en-US"/>
        </w:rPr>
        <w:t xml:space="preserve">  </w:t>
      </w:r>
    </w:p>
    <w:p w:rsidR="00512432" w:rsidRPr="007E432D" w:rsidRDefault="00840524" w:rsidP="00840524">
      <w:pPr>
        <w:rPr>
          <w:b/>
          <w:sz w:val="24"/>
          <w:lang w:val="de-DE"/>
        </w:rPr>
      </w:pPr>
      <w:r w:rsidRPr="00840524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E</w:t>
      </w:r>
      <w:r w:rsidR="00551826" w:rsidRPr="006B70C0">
        <w:rPr>
          <w:b/>
          <w:sz w:val="24"/>
          <w:lang w:val="en-US"/>
        </w:rPr>
        <w:t>-</w:t>
      </w:r>
      <w:r w:rsidR="00551826" w:rsidRPr="007E432D">
        <w:rPr>
          <w:b/>
          <w:sz w:val="24"/>
          <w:lang w:val="de-DE"/>
        </w:rPr>
        <w:t>mail</w:t>
      </w:r>
      <w:r w:rsidR="00551826" w:rsidRPr="006B70C0">
        <w:rPr>
          <w:b/>
          <w:sz w:val="24"/>
          <w:lang w:val="en-US"/>
        </w:rPr>
        <w:t xml:space="preserve">: </w:t>
      </w:r>
      <w:hyperlink r:id="rId9" w:history="1">
        <w:r w:rsidR="007E432D" w:rsidRPr="007E432D">
          <w:rPr>
            <w:rStyle w:val="-"/>
            <w:b/>
            <w:color w:val="000000" w:themeColor="text1"/>
            <w:sz w:val="24"/>
            <w:u w:val="none"/>
            <w:lang w:val="de-DE"/>
          </w:rPr>
          <w:t>ispo</w:t>
        </w:r>
        <w:r w:rsidR="007E432D" w:rsidRPr="006B70C0">
          <w:rPr>
            <w:rStyle w:val="-"/>
            <w:b/>
            <w:color w:val="000000" w:themeColor="text1"/>
            <w:sz w:val="24"/>
            <w:u w:val="none"/>
            <w:lang w:val="en-US"/>
          </w:rPr>
          <w:t>@</w:t>
        </w:r>
        <w:r w:rsidR="007E432D" w:rsidRPr="007E432D">
          <w:rPr>
            <w:rStyle w:val="-"/>
            <w:b/>
            <w:color w:val="000000" w:themeColor="text1"/>
            <w:sz w:val="24"/>
            <w:u w:val="none"/>
            <w:lang w:val="de-DE"/>
          </w:rPr>
          <w:t>otenet</w:t>
        </w:r>
        <w:r w:rsidR="007E432D" w:rsidRPr="006B70C0">
          <w:rPr>
            <w:rStyle w:val="-"/>
            <w:b/>
            <w:color w:val="000000" w:themeColor="text1"/>
            <w:sz w:val="24"/>
            <w:u w:val="none"/>
            <w:lang w:val="en-US"/>
          </w:rPr>
          <w:t>.</w:t>
        </w:r>
        <w:r w:rsidR="007E432D" w:rsidRPr="007E432D">
          <w:rPr>
            <w:rStyle w:val="-"/>
            <w:b/>
            <w:color w:val="000000" w:themeColor="text1"/>
            <w:sz w:val="24"/>
            <w:u w:val="none"/>
            <w:lang w:val="de-DE"/>
          </w:rPr>
          <w:t>gr</w:t>
        </w:r>
      </w:hyperlink>
    </w:p>
    <w:p w:rsidR="007E432D" w:rsidRPr="009B0891" w:rsidRDefault="00304D7F">
      <w:pPr>
        <w:rPr>
          <w:b/>
          <w:sz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>
        <w:rPr>
          <w:b/>
          <w:sz w:val="24"/>
          <w:lang w:val="de-DE"/>
        </w:rPr>
        <w:t>S</w:t>
      </w:r>
      <w:r w:rsidR="007E432D" w:rsidRPr="009B0891">
        <w:rPr>
          <w:b/>
          <w:sz w:val="24"/>
          <w:lang w:val="de-DE"/>
        </w:rPr>
        <w:t>ite: www. ispyrgou.gr</w:t>
      </w:r>
    </w:p>
    <w:p w:rsidR="00282873" w:rsidRPr="00A61B1C" w:rsidRDefault="00282873" w:rsidP="002B2677">
      <w:pPr>
        <w:tabs>
          <w:tab w:val="left" w:pos="3660"/>
        </w:tabs>
        <w:rPr>
          <w:b/>
          <w:sz w:val="24"/>
        </w:rPr>
      </w:pPr>
    </w:p>
    <w:p w:rsidR="00352C56" w:rsidRPr="00A61B1C" w:rsidRDefault="00B10E8F" w:rsidP="00282873">
      <w:pPr>
        <w:jc w:val="both"/>
        <w:rPr>
          <w:rFonts w:asciiTheme="majorHAnsi" w:hAnsiTheme="majorHAnsi"/>
          <w:b/>
          <w:sz w:val="25"/>
          <w:szCs w:val="25"/>
        </w:rPr>
      </w:pPr>
      <w:r w:rsidRPr="00A61B1C">
        <w:rPr>
          <w:rFonts w:asciiTheme="majorHAnsi" w:hAnsiTheme="majorHAnsi"/>
          <w:b/>
          <w:sz w:val="25"/>
          <w:szCs w:val="25"/>
        </w:rPr>
        <w:tab/>
      </w:r>
      <w:r w:rsidRPr="00A61B1C">
        <w:rPr>
          <w:rFonts w:asciiTheme="majorHAnsi" w:hAnsiTheme="majorHAnsi"/>
          <w:b/>
          <w:sz w:val="25"/>
          <w:szCs w:val="25"/>
        </w:rPr>
        <w:tab/>
      </w:r>
      <w:r w:rsidRPr="00A61B1C">
        <w:rPr>
          <w:rFonts w:asciiTheme="majorHAnsi" w:hAnsiTheme="majorHAnsi"/>
          <w:b/>
          <w:sz w:val="25"/>
          <w:szCs w:val="25"/>
        </w:rPr>
        <w:tab/>
      </w:r>
      <w:r w:rsidRPr="00A61B1C">
        <w:rPr>
          <w:rFonts w:asciiTheme="majorHAnsi" w:hAnsiTheme="majorHAnsi"/>
          <w:b/>
          <w:sz w:val="25"/>
          <w:szCs w:val="25"/>
        </w:rPr>
        <w:tab/>
      </w:r>
      <w:r w:rsidRPr="00A61B1C">
        <w:rPr>
          <w:rFonts w:asciiTheme="majorHAnsi" w:hAnsiTheme="majorHAnsi"/>
          <w:b/>
          <w:sz w:val="25"/>
          <w:szCs w:val="25"/>
        </w:rPr>
        <w:tab/>
      </w:r>
    </w:p>
    <w:p w:rsidR="00A61B1C" w:rsidRDefault="00A61B1C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A61B1C" w:rsidRDefault="00A61B1C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646C62" w:rsidRPr="00791FD1" w:rsidRDefault="00646C62" w:rsidP="00646C62">
      <w:pPr>
        <w:jc w:val="center"/>
        <w:rPr>
          <w:rFonts w:asciiTheme="majorHAnsi" w:hAnsiTheme="majorHAnsi"/>
          <w:b/>
          <w:sz w:val="29"/>
          <w:szCs w:val="29"/>
        </w:rPr>
      </w:pPr>
    </w:p>
    <w:p w:rsidR="00646C62" w:rsidRPr="00791FD1" w:rsidRDefault="00646C62" w:rsidP="00646C62">
      <w:pPr>
        <w:jc w:val="center"/>
        <w:rPr>
          <w:rFonts w:asciiTheme="majorHAnsi" w:hAnsiTheme="majorHAnsi"/>
          <w:b/>
          <w:sz w:val="29"/>
          <w:szCs w:val="29"/>
        </w:rPr>
      </w:pPr>
    </w:p>
    <w:p w:rsidR="00FC38FA" w:rsidRPr="00791FD1" w:rsidRDefault="00A61B1C" w:rsidP="00646C62">
      <w:pPr>
        <w:jc w:val="center"/>
        <w:rPr>
          <w:rFonts w:asciiTheme="majorHAnsi" w:hAnsiTheme="majorHAnsi"/>
          <w:b/>
          <w:sz w:val="29"/>
          <w:szCs w:val="29"/>
        </w:rPr>
      </w:pPr>
      <w:r w:rsidRPr="00791FD1">
        <w:rPr>
          <w:rFonts w:asciiTheme="majorHAnsi" w:hAnsiTheme="majorHAnsi"/>
          <w:b/>
          <w:sz w:val="29"/>
          <w:szCs w:val="29"/>
        </w:rPr>
        <w:t>Λήξη  παράτασης</w:t>
      </w:r>
      <w:r w:rsidR="00646C62" w:rsidRPr="00791FD1">
        <w:rPr>
          <w:rFonts w:asciiTheme="majorHAnsi" w:hAnsiTheme="majorHAnsi"/>
          <w:b/>
          <w:sz w:val="29"/>
          <w:szCs w:val="29"/>
        </w:rPr>
        <w:t xml:space="preserve"> (η οποία  λήγει  την  23  Ιουνίου  2015)</w:t>
      </w:r>
      <w:r w:rsidRPr="00791FD1">
        <w:rPr>
          <w:rFonts w:asciiTheme="majorHAnsi" w:hAnsiTheme="majorHAnsi"/>
          <w:b/>
          <w:sz w:val="29"/>
          <w:szCs w:val="29"/>
        </w:rPr>
        <w:t xml:space="preserve">  στους  ιατρούς  που διατηρούν ιατρεία  Π.Φ.Υ. πριν </w:t>
      </w:r>
      <w:r w:rsidR="00646C62" w:rsidRPr="00791FD1">
        <w:rPr>
          <w:rFonts w:asciiTheme="majorHAnsi" w:hAnsiTheme="majorHAnsi"/>
          <w:b/>
          <w:sz w:val="29"/>
          <w:szCs w:val="29"/>
        </w:rPr>
        <w:t xml:space="preserve">από </w:t>
      </w:r>
      <w:r w:rsidRPr="00791FD1">
        <w:rPr>
          <w:rFonts w:asciiTheme="majorHAnsi" w:hAnsiTheme="majorHAnsi"/>
          <w:b/>
          <w:sz w:val="29"/>
          <w:szCs w:val="29"/>
        </w:rPr>
        <w:t>την έκδοση του Π.Δ.</w:t>
      </w:r>
      <w:r w:rsidR="00646C62" w:rsidRPr="00791FD1">
        <w:rPr>
          <w:rFonts w:asciiTheme="majorHAnsi" w:hAnsiTheme="majorHAnsi"/>
          <w:b/>
          <w:sz w:val="29"/>
          <w:szCs w:val="29"/>
        </w:rPr>
        <w:t xml:space="preserve">84/2001, </w:t>
      </w:r>
      <w:r w:rsidRPr="00791FD1">
        <w:rPr>
          <w:rFonts w:asciiTheme="majorHAnsi" w:hAnsiTheme="majorHAnsi"/>
          <w:b/>
          <w:sz w:val="29"/>
          <w:szCs w:val="29"/>
        </w:rPr>
        <w:t xml:space="preserve">  για να</w:t>
      </w:r>
      <w:r w:rsidR="00646C62" w:rsidRPr="00791FD1">
        <w:rPr>
          <w:rFonts w:asciiTheme="majorHAnsi" w:hAnsiTheme="majorHAnsi"/>
          <w:b/>
          <w:sz w:val="29"/>
          <w:szCs w:val="29"/>
        </w:rPr>
        <w:t xml:space="preserve"> εκδώσουν  την αντίστοιχη  βεβαίωση λειτουργίας</w:t>
      </w: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A61B1C" w:rsidRPr="00791FD1" w:rsidRDefault="00A61B1C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  <w:r w:rsidRPr="00791FD1">
        <w:rPr>
          <w:rFonts w:asciiTheme="majorHAnsi" w:hAnsiTheme="majorHAnsi"/>
          <w:sz w:val="29"/>
          <w:szCs w:val="29"/>
        </w:rPr>
        <w:t xml:space="preserve">Ενημερώνουμε    τους  ιατρούς μέλη μας   που   λειτουργούσαν  τα ιατρεία τους   πριν την   έκδοση  του Π.Δ.84/2001  και δεν έχουν εκδώσει  ακόμη  την  σχετική  βεβαίωση  λειτουργίας,  σύμφωνα  με  το   προαναφερόμενο  Π.Δ., </w:t>
      </w:r>
      <w:r w:rsidRPr="00791FD1">
        <w:rPr>
          <w:rFonts w:asciiTheme="majorHAnsi" w:hAnsiTheme="majorHAnsi"/>
          <w:b/>
          <w:sz w:val="29"/>
          <w:szCs w:val="29"/>
          <w:u w:val="single"/>
        </w:rPr>
        <w:t>ότι έχουν προθεσμία  μέχρι  την   23-06-2015</w:t>
      </w:r>
      <w:r w:rsidRPr="00791FD1">
        <w:rPr>
          <w:rFonts w:asciiTheme="majorHAnsi" w:hAnsiTheme="majorHAnsi"/>
          <w:sz w:val="29"/>
          <w:szCs w:val="29"/>
        </w:rPr>
        <w:t xml:space="preserve">  (Ν.4238/17-02-2014, άρθρο 28   και Ν. 4316/24-12-2014,  άρθρο  38) να εκδώσουν  την σχετική  βεβαίωση  λειτουργίας  των ιατρείων  τους.</w:t>
      </w:r>
    </w:p>
    <w:p w:rsidR="00A61B1C" w:rsidRPr="00791FD1" w:rsidRDefault="00A61B1C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</w:p>
    <w:p w:rsidR="002E4380" w:rsidRPr="00791FD1" w:rsidRDefault="00A61B1C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  <w:r w:rsidRPr="00791FD1">
        <w:rPr>
          <w:rFonts w:asciiTheme="majorHAnsi" w:hAnsiTheme="majorHAnsi"/>
          <w:sz w:val="29"/>
          <w:szCs w:val="29"/>
        </w:rPr>
        <w:t>Η διαδικασία   αυτή  γίνεται  από  τον   Σύλλογό μας,  στη γραμματεία του οποίου  μπορείτε να απευθύνεστε  για πληροφορίες  και εν</w:t>
      </w:r>
      <w:r w:rsidR="00646C62" w:rsidRPr="00791FD1">
        <w:rPr>
          <w:rFonts w:asciiTheme="majorHAnsi" w:hAnsiTheme="majorHAnsi"/>
          <w:sz w:val="29"/>
          <w:szCs w:val="29"/>
        </w:rPr>
        <w:t xml:space="preserve">ημέρωση  για τα δικαιολογητικά, ή και στο  </w:t>
      </w:r>
      <w:r w:rsidR="00646C62" w:rsidRPr="00791FD1">
        <w:rPr>
          <w:rFonts w:asciiTheme="majorHAnsi" w:hAnsiTheme="majorHAnsi"/>
          <w:sz w:val="29"/>
          <w:szCs w:val="29"/>
          <w:lang w:val="en-US"/>
        </w:rPr>
        <w:t>site</w:t>
      </w:r>
      <w:r w:rsidR="00646C62" w:rsidRPr="00791FD1">
        <w:rPr>
          <w:rFonts w:asciiTheme="majorHAnsi" w:hAnsiTheme="majorHAnsi"/>
          <w:sz w:val="29"/>
          <w:szCs w:val="29"/>
        </w:rPr>
        <w:t xml:space="preserve">  Συλλόγου μας   </w:t>
      </w:r>
      <w:hyperlink r:id="rId10" w:history="1">
        <w:r w:rsidR="00646C62" w:rsidRPr="00791FD1">
          <w:rPr>
            <w:rStyle w:val="-"/>
            <w:rFonts w:asciiTheme="majorHAnsi" w:hAnsiTheme="majorHAnsi"/>
            <w:sz w:val="29"/>
            <w:szCs w:val="29"/>
            <w:lang w:val="en-US"/>
          </w:rPr>
          <w:t>www</w:t>
        </w:r>
        <w:r w:rsidR="00646C62" w:rsidRPr="00791FD1">
          <w:rPr>
            <w:rStyle w:val="-"/>
            <w:rFonts w:asciiTheme="majorHAnsi" w:hAnsiTheme="majorHAnsi"/>
            <w:sz w:val="29"/>
            <w:szCs w:val="29"/>
          </w:rPr>
          <w:t>.</w:t>
        </w:r>
        <w:r w:rsidR="00646C62" w:rsidRPr="00791FD1">
          <w:rPr>
            <w:rStyle w:val="-"/>
            <w:rFonts w:asciiTheme="majorHAnsi" w:hAnsiTheme="majorHAnsi"/>
            <w:sz w:val="29"/>
            <w:szCs w:val="29"/>
            <w:lang w:val="en-US"/>
          </w:rPr>
          <w:t>ispyrgou</w:t>
        </w:r>
        <w:r w:rsidR="00646C62" w:rsidRPr="00791FD1">
          <w:rPr>
            <w:rStyle w:val="-"/>
            <w:rFonts w:asciiTheme="majorHAnsi" w:hAnsiTheme="majorHAnsi"/>
            <w:sz w:val="29"/>
            <w:szCs w:val="29"/>
          </w:rPr>
          <w:t>.</w:t>
        </w:r>
        <w:r w:rsidR="00646C62" w:rsidRPr="00791FD1">
          <w:rPr>
            <w:rStyle w:val="-"/>
            <w:rFonts w:asciiTheme="majorHAnsi" w:hAnsiTheme="majorHAnsi"/>
            <w:sz w:val="29"/>
            <w:szCs w:val="29"/>
            <w:lang w:val="en-US"/>
          </w:rPr>
          <w:t>gr</w:t>
        </w:r>
        <w:r w:rsidR="00646C62" w:rsidRPr="00791FD1">
          <w:rPr>
            <w:rStyle w:val="-"/>
            <w:rFonts w:asciiTheme="majorHAnsi" w:hAnsiTheme="majorHAnsi"/>
            <w:sz w:val="29"/>
            <w:szCs w:val="29"/>
          </w:rPr>
          <w:t>/Νομοθεσία-Δεοντολογία</w:t>
        </w:r>
      </w:hyperlink>
      <w:r w:rsidR="00646C62" w:rsidRPr="00791FD1">
        <w:rPr>
          <w:rFonts w:asciiTheme="majorHAnsi" w:hAnsiTheme="majorHAnsi"/>
          <w:sz w:val="29"/>
          <w:szCs w:val="29"/>
        </w:rPr>
        <w:t xml:space="preserve">   στο  ΦΕΚ  713Β΄</w:t>
      </w:r>
      <w:r w:rsidRPr="00791FD1">
        <w:rPr>
          <w:rFonts w:asciiTheme="majorHAnsi" w:hAnsiTheme="majorHAnsi"/>
          <w:sz w:val="29"/>
          <w:szCs w:val="29"/>
        </w:rPr>
        <w:t xml:space="preserve"> </w:t>
      </w:r>
      <w:r w:rsidR="00646C62" w:rsidRPr="00791FD1">
        <w:rPr>
          <w:rFonts w:asciiTheme="majorHAnsi" w:hAnsiTheme="majorHAnsi"/>
          <w:sz w:val="29"/>
          <w:szCs w:val="29"/>
        </w:rPr>
        <w:t>13-03-2012.</w:t>
      </w:r>
    </w:p>
    <w:p w:rsidR="00646C62" w:rsidRPr="00791FD1" w:rsidRDefault="00646C62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</w:p>
    <w:p w:rsidR="00646C62" w:rsidRPr="00791FD1" w:rsidRDefault="00C436C2" w:rsidP="00C436C2">
      <w:pPr>
        <w:ind w:firstLine="708"/>
        <w:rPr>
          <w:rFonts w:asciiTheme="majorHAnsi" w:hAnsiTheme="majorHAnsi"/>
          <w:sz w:val="29"/>
          <w:szCs w:val="29"/>
        </w:rPr>
      </w:pPr>
      <w:r>
        <w:rPr>
          <w:rFonts w:asciiTheme="majorHAnsi" w:hAnsiTheme="majorHAnsi"/>
          <w:sz w:val="29"/>
          <w:szCs w:val="29"/>
        </w:rPr>
        <w:t xml:space="preserve">                                               </w:t>
      </w:r>
      <w:r w:rsidR="00646C62" w:rsidRPr="00791FD1">
        <w:rPr>
          <w:rFonts w:asciiTheme="majorHAnsi" w:hAnsiTheme="majorHAnsi"/>
          <w:sz w:val="29"/>
          <w:szCs w:val="29"/>
        </w:rPr>
        <w:t xml:space="preserve">Μετά  τιμής  </w:t>
      </w:r>
    </w:p>
    <w:p w:rsidR="00646C62" w:rsidRPr="00791FD1" w:rsidRDefault="00646C62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</w:p>
    <w:p w:rsidR="00646C62" w:rsidRPr="00791FD1" w:rsidRDefault="00646C62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  <w:r w:rsidRPr="00791FD1">
        <w:rPr>
          <w:rFonts w:asciiTheme="majorHAnsi" w:hAnsiTheme="majorHAnsi"/>
          <w:sz w:val="29"/>
          <w:szCs w:val="29"/>
        </w:rPr>
        <w:t>Ο  Πρόεδρος</w:t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  <w:t xml:space="preserve">          Ο  Γεν.  Γραμματέας</w:t>
      </w:r>
    </w:p>
    <w:p w:rsidR="00646C62" w:rsidRPr="00791FD1" w:rsidRDefault="00646C62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</w:p>
    <w:p w:rsidR="00646C62" w:rsidRPr="00791FD1" w:rsidRDefault="00646C62" w:rsidP="002E4380">
      <w:pPr>
        <w:ind w:firstLine="708"/>
        <w:jc w:val="both"/>
        <w:rPr>
          <w:rFonts w:asciiTheme="majorHAnsi" w:hAnsiTheme="majorHAnsi"/>
          <w:sz w:val="29"/>
          <w:szCs w:val="29"/>
        </w:rPr>
      </w:pPr>
      <w:r w:rsidRPr="00791FD1">
        <w:rPr>
          <w:rFonts w:asciiTheme="majorHAnsi" w:hAnsiTheme="majorHAnsi"/>
          <w:sz w:val="29"/>
          <w:szCs w:val="29"/>
        </w:rPr>
        <w:t>Νίκος  Κατσαρός</w:t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</w:r>
      <w:r w:rsidRPr="00791FD1">
        <w:rPr>
          <w:rFonts w:asciiTheme="majorHAnsi" w:hAnsiTheme="majorHAnsi"/>
          <w:sz w:val="29"/>
          <w:szCs w:val="29"/>
        </w:rPr>
        <w:tab/>
        <w:t xml:space="preserve">         Χρήστος  Γιαννικούλης </w:t>
      </w: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Pr="00791FD1" w:rsidRDefault="002E4380" w:rsidP="002E4380">
      <w:pPr>
        <w:ind w:firstLine="708"/>
        <w:jc w:val="both"/>
        <w:rPr>
          <w:rFonts w:asciiTheme="majorHAnsi" w:hAnsiTheme="majorHAnsi"/>
          <w:b/>
          <w:sz w:val="29"/>
          <w:szCs w:val="29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sectPr w:rsidR="002E4380" w:rsidSect="00D77661">
      <w:footerReference w:type="default" r:id="rId11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A4" w:rsidRDefault="00846FA4">
      <w:r>
        <w:separator/>
      </w:r>
    </w:p>
  </w:endnote>
  <w:endnote w:type="continuationSeparator" w:id="1">
    <w:p w:rsidR="00846FA4" w:rsidRDefault="0084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A4" w:rsidRDefault="00846FA4">
      <w:r>
        <w:separator/>
      </w:r>
    </w:p>
  </w:footnote>
  <w:footnote w:type="continuationSeparator" w:id="1">
    <w:p w:rsidR="00846FA4" w:rsidRDefault="00846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D2D"/>
    <w:rsid w:val="0002490D"/>
    <w:rsid w:val="00046793"/>
    <w:rsid w:val="00063CCA"/>
    <w:rsid w:val="00065EF7"/>
    <w:rsid w:val="00074F2A"/>
    <w:rsid w:val="00095555"/>
    <w:rsid w:val="000B063D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4942"/>
    <w:rsid w:val="001C1217"/>
    <w:rsid w:val="001C5F4E"/>
    <w:rsid w:val="001D2D81"/>
    <w:rsid w:val="001D63E1"/>
    <w:rsid w:val="001E3064"/>
    <w:rsid w:val="001F15F4"/>
    <w:rsid w:val="0020176B"/>
    <w:rsid w:val="002020A5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61CA"/>
    <w:rsid w:val="002B70F7"/>
    <w:rsid w:val="002E23B8"/>
    <w:rsid w:val="002E4380"/>
    <w:rsid w:val="002F4835"/>
    <w:rsid w:val="00304D7F"/>
    <w:rsid w:val="00305695"/>
    <w:rsid w:val="003136D9"/>
    <w:rsid w:val="00330F31"/>
    <w:rsid w:val="00342474"/>
    <w:rsid w:val="00352B1F"/>
    <w:rsid w:val="00352C56"/>
    <w:rsid w:val="0037440D"/>
    <w:rsid w:val="00390B5D"/>
    <w:rsid w:val="003B0076"/>
    <w:rsid w:val="003B70A8"/>
    <w:rsid w:val="00415BA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D149C"/>
    <w:rsid w:val="004D1772"/>
    <w:rsid w:val="004D4F1D"/>
    <w:rsid w:val="004F447E"/>
    <w:rsid w:val="004F4E5D"/>
    <w:rsid w:val="00500015"/>
    <w:rsid w:val="00500A09"/>
    <w:rsid w:val="00512432"/>
    <w:rsid w:val="005125C3"/>
    <w:rsid w:val="0051607A"/>
    <w:rsid w:val="00517399"/>
    <w:rsid w:val="00550483"/>
    <w:rsid w:val="00551826"/>
    <w:rsid w:val="00555232"/>
    <w:rsid w:val="00564061"/>
    <w:rsid w:val="00564822"/>
    <w:rsid w:val="00566478"/>
    <w:rsid w:val="00582A43"/>
    <w:rsid w:val="00586269"/>
    <w:rsid w:val="005A5C3B"/>
    <w:rsid w:val="005B1C70"/>
    <w:rsid w:val="005B64F0"/>
    <w:rsid w:val="005C0015"/>
    <w:rsid w:val="005D034A"/>
    <w:rsid w:val="005D5129"/>
    <w:rsid w:val="00614102"/>
    <w:rsid w:val="00614505"/>
    <w:rsid w:val="006226EC"/>
    <w:rsid w:val="006231C9"/>
    <w:rsid w:val="00642A0D"/>
    <w:rsid w:val="0064699B"/>
    <w:rsid w:val="00646C62"/>
    <w:rsid w:val="00650FA0"/>
    <w:rsid w:val="00654EA9"/>
    <w:rsid w:val="0065696C"/>
    <w:rsid w:val="00663D55"/>
    <w:rsid w:val="00664F91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F30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91FD1"/>
    <w:rsid w:val="007A19C6"/>
    <w:rsid w:val="007B5F46"/>
    <w:rsid w:val="007E432D"/>
    <w:rsid w:val="007F55AF"/>
    <w:rsid w:val="007F7C48"/>
    <w:rsid w:val="008128A0"/>
    <w:rsid w:val="00824729"/>
    <w:rsid w:val="0083039E"/>
    <w:rsid w:val="00840524"/>
    <w:rsid w:val="00846FA4"/>
    <w:rsid w:val="008535A5"/>
    <w:rsid w:val="00854105"/>
    <w:rsid w:val="0088137B"/>
    <w:rsid w:val="00893ED5"/>
    <w:rsid w:val="0089783E"/>
    <w:rsid w:val="008A0D65"/>
    <w:rsid w:val="008A483B"/>
    <w:rsid w:val="008C26D7"/>
    <w:rsid w:val="0091645E"/>
    <w:rsid w:val="00922C7B"/>
    <w:rsid w:val="00925768"/>
    <w:rsid w:val="00935A8A"/>
    <w:rsid w:val="009605DB"/>
    <w:rsid w:val="00962283"/>
    <w:rsid w:val="00962FBF"/>
    <w:rsid w:val="009805D5"/>
    <w:rsid w:val="00987B08"/>
    <w:rsid w:val="00992323"/>
    <w:rsid w:val="009A2A50"/>
    <w:rsid w:val="009A5548"/>
    <w:rsid w:val="009A7D57"/>
    <w:rsid w:val="009B0891"/>
    <w:rsid w:val="009C39A5"/>
    <w:rsid w:val="009D1DC5"/>
    <w:rsid w:val="009D6299"/>
    <w:rsid w:val="009F0DFF"/>
    <w:rsid w:val="00A00569"/>
    <w:rsid w:val="00A01D03"/>
    <w:rsid w:val="00A10989"/>
    <w:rsid w:val="00A13E0B"/>
    <w:rsid w:val="00A217DC"/>
    <w:rsid w:val="00A25B50"/>
    <w:rsid w:val="00A37BD2"/>
    <w:rsid w:val="00A431DC"/>
    <w:rsid w:val="00A44C35"/>
    <w:rsid w:val="00A61199"/>
    <w:rsid w:val="00A61B1C"/>
    <w:rsid w:val="00A648E6"/>
    <w:rsid w:val="00A737B8"/>
    <w:rsid w:val="00A819F5"/>
    <w:rsid w:val="00A83D1A"/>
    <w:rsid w:val="00AD5048"/>
    <w:rsid w:val="00AD6F88"/>
    <w:rsid w:val="00B10E8F"/>
    <w:rsid w:val="00B25C0A"/>
    <w:rsid w:val="00B40F89"/>
    <w:rsid w:val="00B43B2D"/>
    <w:rsid w:val="00B66384"/>
    <w:rsid w:val="00B6794A"/>
    <w:rsid w:val="00B868C4"/>
    <w:rsid w:val="00B919E8"/>
    <w:rsid w:val="00B96C5C"/>
    <w:rsid w:val="00BA13C4"/>
    <w:rsid w:val="00BB083F"/>
    <w:rsid w:val="00BB59BD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33C80"/>
    <w:rsid w:val="00C340E3"/>
    <w:rsid w:val="00C34654"/>
    <w:rsid w:val="00C436C2"/>
    <w:rsid w:val="00C52072"/>
    <w:rsid w:val="00C52C68"/>
    <w:rsid w:val="00C60235"/>
    <w:rsid w:val="00C61235"/>
    <w:rsid w:val="00C7318E"/>
    <w:rsid w:val="00CB554A"/>
    <w:rsid w:val="00CE0534"/>
    <w:rsid w:val="00CE7865"/>
    <w:rsid w:val="00CF135D"/>
    <w:rsid w:val="00D23773"/>
    <w:rsid w:val="00D25BCB"/>
    <w:rsid w:val="00D3722B"/>
    <w:rsid w:val="00D447A2"/>
    <w:rsid w:val="00D65DAE"/>
    <w:rsid w:val="00D77661"/>
    <w:rsid w:val="00DA770A"/>
    <w:rsid w:val="00DB0E78"/>
    <w:rsid w:val="00DB13A8"/>
    <w:rsid w:val="00DB7D1F"/>
    <w:rsid w:val="00DC20F2"/>
    <w:rsid w:val="00DC346F"/>
    <w:rsid w:val="00DC4AB7"/>
    <w:rsid w:val="00DD431C"/>
    <w:rsid w:val="00DD5808"/>
    <w:rsid w:val="00DE19F9"/>
    <w:rsid w:val="00DF02CC"/>
    <w:rsid w:val="00DF2A91"/>
    <w:rsid w:val="00E0384A"/>
    <w:rsid w:val="00E11990"/>
    <w:rsid w:val="00E24025"/>
    <w:rsid w:val="00E35F69"/>
    <w:rsid w:val="00E375B2"/>
    <w:rsid w:val="00E520FE"/>
    <w:rsid w:val="00E54507"/>
    <w:rsid w:val="00E5630A"/>
    <w:rsid w:val="00E6460C"/>
    <w:rsid w:val="00E67416"/>
    <w:rsid w:val="00E75929"/>
    <w:rsid w:val="00E7695E"/>
    <w:rsid w:val="00EA69EF"/>
    <w:rsid w:val="00EF4F3B"/>
    <w:rsid w:val="00F2169F"/>
    <w:rsid w:val="00F23E29"/>
    <w:rsid w:val="00F26BEF"/>
    <w:rsid w:val="00F316ED"/>
    <w:rsid w:val="00F36BB3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A6B5D"/>
    <w:rsid w:val="00FB4262"/>
    <w:rsid w:val="00FC38FA"/>
    <w:rsid w:val="00FC406D"/>
    <w:rsid w:val="00FD141A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pyrgou.gr/&#925;&#959;&#956;&#959;&#952;&#949;&#963;&#943;&#945;-&#916;&#949;&#959;&#957;&#964;&#959;&#955;&#959;&#947;&#943;&#945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9B35CC-0B78-4C64-9646-F0F04E39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</cp:revision>
  <cp:lastPrinted>2015-06-09T11:56:00Z</cp:lastPrinted>
  <dcterms:created xsi:type="dcterms:W3CDTF">2015-06-09T11:50:00Z</dcterms:created>
  <dcterms:modified xsi:type="dcterms:W3CDTF">2015-06-09T11:56:00Z</dcterms:modified>
</cp:coreProperties>
</file>