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0D4" w:rsidRPr="00F320D4" w:rsidRDefault="00F320D4" w:rsidP="00F320D4">
      <w:pPr>
        <w:spacing w:line="240" w:lineRule="auto"/>
        <w:jc w:val="center"/>
        <w:rPr>
          <w:rFonts w:ascii="Times New Roman" w:eastAsia="Times New Roman" w:hAnsi="Times New Roman" w:cs="Times New Roman"/>
          <w:sz w:val="24"/>
          <w:szCs w:val="24"/>
          <w:lang w:eastAsia="el-GR"/>
        </w:rPr>
      </w:pPr>
      <w:r>
        <w:rPr>
          <w:rFonts w:ascii="Times New Roman" w:eastAsia="Times New Roman" w:hAnsi="Times New Roman" w:cs="Times New Roman"/>
          <w:noProof/>
          <w:sz w:val="24"/>
          <w:szCs w:val="24"/>
          <w:lang w:eastAsia="el-GR"/>
        </w:rPr>
        <w:drawing>
          <wp:inline distT="0" distB="0" distL="0" distR="0">
            <wp:extent cx="9972675" cy="1943100"/>
            <wp:effectExtent l="19050" t="0" r="9525" b="0"/>
            <wp:docPr id="1" name="Εικόνα 1" descr="images/logo-sillogou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logo-sillogou3.jpg"/>
                    <pic:cNvPicPr>
                      <a:picLocks noChangeAspect="1" noChangeArrowheads="1"/>
                    </pic:cNvPicPr>
                  </pic:nvPicPr>
                  <pic:blipFill>
                    <a:blip r:embed="rId5"/>
                    <a:srcRect/>
                    <a:stretch>
                      <a:fillRect/>
                    </a:stretch>
                  </pic:blipFill>
                  <pic:spPr bwMode="auto">
                    <a:xfrm>
                      <a:off x="0" y="0"/>
                      <a:ext cx="9972675" cy="1943100"/>
                    </a:xfrm>
                    <a:prstGeom prst="rect">
                      <a:avLst/>
                    </a:prstGeom>
                    <a:noFill/>
                    <a:ln w="9525">
                      <a:noFill/>
                      <a:miter lim="800000"/>
                      <a:headEnd/>
                      <a:tailEnd/>
                    </a:ln>
                  </pic:spPr>
                </pic:pic>
              </a:graphicData>
            </a:graphic>
          </wp:inline>
        </w:drawing>
      </w:r>
    </w:p>
    <w:p w:rsidR="00F320D4" w:rsidRPr="00F320D4" w:rsidRDefault="00F320D4" w:rsidP="00F320D4">
      <w:pPr>
        <w:spacing w:before="100" w:beforeAutospacing="1" w:after="100" w:afterAutospacing="1" w:line="240" w:lineRule="auto"/>
        <w:outlineLvl w:val="1"/>
        <w:rPr>
          <w:rFonts w:ascii="Times New Roman" w:eastAsia="Times New Roman" w:hAnsi="Times New Roman" w:cs="Times New Roman"/>
          <w:b/>
          <w:bCs/>
          <w:sz w:val="36"/>
          <w:szCs w:val="36"/>
          <w:lang w:eastAsia="el-GR"/>
        </w:rPr>
      </w:pPr>
      <w:hyperlink r:id="rId6" w:history="1">
        <w:r w:rsidRPr="00F320D4">
          <w:rPr>
            <w:rFonts w:ascii="Times New Roman" w:eastAsia="Times New Roman" w:hAnsi="Times New Roman" w:cs="Times New Roman"/>
            <w:b/>
            <w:bCs/>
            <w:color w:val="0000FF"/>
            <w:sz w:val="36"/>
            <w:szCs w:val="36"/>
            <w:u w:val="single"/>
            <w:lang w:eastAsia="el-GR"/>
          </w:rPr>
          <w:t>Μετά από παρεμβάσεις του Ι.Σ.Α. ανακοινώθηκε το νέο πρόγραμμα του ΕΣΠΑ «ΕΡΓΑΛΕΙΟΘΗΚΗ ΑΝΤΑΓΩΝΙΣΤΙΚΟΤΗΤΑΣ ΓΙΑ ΜΙΚΡΕΣ ΚΑΙ ΠΟΛΥ ΜΙΚΡΕΣ ΕΠΙΧΕΙΡΗΣΕΙΣ»</w:t>
        </w:r>
      </w:hyperlink>
      <w:r w:rsidRPr="00F320D4">
        <w:rPr>
          <w:rFonts w:ascii="Times New Roman" w:eastAsia="Times New Roman" w:hAnsi="Times New Roman" w:cs="Times New Roman"/>
          <w:b/>
          <w:bCs/>
          <w:sz w:val="36"/>
          <w:szCs w:val="36"/>
          <w:lang w:eastAsia="el-GR"/>
        </w:rPr>
        <w:t xml:space="preserve"> </w:t>
      </w:r>
    </w:p>
    <w:p w:rsidR="00F320D4" w:rsidRPr="00F320D4" w:rsidRDefault="00F320D4" w:rsidP="00F320D4">
      <w:pPr>
        <w:spacing w:line="240" w:lineRule="auto"/>
        <w:ind w:left="720"/>
        <w:rPr>
          <w:rFonts w:ascii="Times New Roman" w:eastAsia="Times New Roman" w:hAnsi="Times New Roman" w:cs="Times New Roman"/>
          <w:sz w:val="24"/>
          <w:szCs w:val="24"/>
          <w:lang w:eastAsia="el-GR"/>
        </w:rPr>
      </w:pPr>
      <w:r w:rsidRPr="00F320D4">
        <w:rPr>
          <w:rFonts w:ascii="Times New Roman" w:eastAsia="Times New Roman" w:hAnsi="Times New Roman" w:cs="Times New Roman"/>
          <w:sz w:val="24"/>
          <w:szCs w:val="24"/>
          <w:lang w:eastAsia="el-GR"/>
        </w:rPr>
        <w:t xml:space="preserve">Δημοσιεύθηκε 28 Δεκεμβρίου 2018 </w:t>
      </w:r>
    </w:p>
    <w:p w:rsidR="00F320D4" w:rsidRPr="00F320D4" w:rsidRDefault="00F320D4" w:rsidP="00F320D4">
      <w:pPr>
        <w:spacing w:line="240" w:lineRule="auto"/>
        <w:rPr>
          <w:rFonts w:ascii="Times New Roman" w:eastAsia="Times New Roman" w:hAnsi="Times New Roman" w:cs="Times New Roman"/>
          <w:sz w:val="24"/>
          <w:szCs w:val="24"/>
          <w:lang w:eastAsia="el-GR"/>
        </w:rPr>
      </w:pPr>
      <w:hyperlink r:id="rId7" w:history="1">
        <w:r w:rsidRPr="00F320D4">
          <w:rPr>
            <w:rFonts w:ascii="Times New Roman" w:eastAsia="Times New Roman" w:hAnsi="Times New Roman" w:cs="Times New Roman"/>
            <w:color w:val="0000FF"/>
            <w:sz w:val="24"/>
            <w:szCs w:val="24"/>
            <w:u w:val="single"/>
            <w:lang w:eastAsia="el-GR"/>
          </w:rPr>
          <w:t xml:space="preserve">Εκτύπωση </w:t>
        </w:r>
      </w:hyperlink>
    </w:p>
    <w:tbl>
      <w:tblPr>
        <w:tblW w:w="0" w:type="auto"/>
        <w:tblCellSpacing w:w="15" w:type="dxa"/>
        <w:tblCellMar>
          <w:top w:w="15" w:type="dxa"/>
          <w:left w:w="15" w:type="dxa"/>
          <w:bottom w:w="15" w:type="dxa"/>
          <w:right w:w="15" w:type="dxa"/>
        </w:tblCellMar>
        <w:tblLook w:val="04A0"/>
      </w:tblPr>
      <w:tblGrid>
        <w:gridCol w:w="10296"/>
        <w:gridCol w:w="120"/>
        <w:gridCol w:w="3632"/>
      </w:tblGrid>
      <w:tr w:rsidR="00F320D4" w:rsidRPr="00F320D4" w:rsidTr="00F320D4">
        <w:trPr>
          <w:tblCellSpacing w:w="15" w:type="dxa"/>
        </w:trPr>
        <w:tc>
          <w:tcPr>
            <w:tcW w:w="0" w:type="auto"/>
            <w:tcMar>
              <w:top w:w="15" w:type="dxa"/>
              <w:left w:w="15" w:type="dxa"/>
              <w:bottom w:w="15" w:type="dxa"/>
              <w:right w:w="105" w:type="dxa"/>
            </w:tcMar>
            <w:vAlign w:val="center"/>
            <w:hideMark/>
          </w:tcPr>
          <w:p w:rsidR="00F320D4" w:rsidRPr="00F320D4" w:rsidRDefault="00F320D4" w:rsidP="00F320D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F320D4">
              <w:rPr>
                <w:rFonts w:ascii="Verdana" w:eastAsia="Times New Roman" w:hAnsi="Verdana" w:cs="Times New Roman"/>
                <w:sz w:val="20"/>
                <w:szCs w:val="20"/>
                <w:lang w:eastAsia="el-GR"/>
              </w:rPr>
              <w:t>Μετά από τις συνεχόμενες προσπάθειες του </w:t>
            </w:r>
            <w:r w:rsidRPr="00F320D4">
              <w:rPr>
                <w:rFonts w:ascii="Verdana" w:eastAsia="Times New Roman" w:hAnsi="Verdana" w:cs="Times New Roman"/>
                <w:b/>
                <w:bCs/>
                <w:sz w:val="20"/>
                <w:lang w:eastAsia="el-GR"/>
              </w:rPr>
              <w:t>Ιατρικού Συλλόγου Αθηνών</w:t>
            </w:r>
            <w:r w:rsidRPr="00F320D4">
              <w:rPr>
                <w:rFonts w:ascii="Verdana" w:eastAsia="Times New Roman" w:hAnsi="Verdana" w:cs="Times New Roman"/>
                <w:sz w:val="20"/>
                <w:szCs w:val="20"/>
                <w:lang w:eastAsia="el-GR"/>
              </w:rPr>
              <w:t>  για την ενίσχυση των ιατρών μέσω προγραμμάτων ανακοινώθηκε η δράση  «</w:t>
            </w:r>
            <w:r w:rsidRPr="00F320D4">
              <w:rPr>
                <w:rFonts w:ascii="Verdana" w:eastAsia="Times New Roman" w:hAnsi="Verdana" w:cs="Times New Roman"/>
                <w:b/>
                <w:bCs/>
                <w:sz w:val="20"/>
                <w:lang w:eastAsia="el-GR"/>
              </w:rPr>
              <w:t>ΕΡΓΑΛΕΙΟΘΗΚΗ ΑΝΤΑΓΩΝΙΣΤΙΚΟΤΗΤΑΣ ΓΙΑ ΜΙΚΡΕΣ ΚΑΙ ΠΟΛΥ ΜΙΚΡΕΣ ΕΠΙΧΕΙΡΗΣΕΙΣ».</w:t>
            </w:r>
          </w:p>
          <w:p w:rsidR="00F320D4" w:rsidRPr="00F320D4" w:rsidRDefault="00F320D4" w:rsidP="00F320D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F320D4">
              <w:rPr>
                <w:rFonts w:ascii="Verdana" w:eastAsia="Times New Roman" w:hAnsi="Verdana" w:cs="Times New Roman"/>
                <w:sz w:val="20"/>
                <w:szCs w:val="20"/>
                <w:lang w:eastAsia="el-GR"/>
              </w:rPr>
              <w:t xml:space="preserve">Στις συναντήσεις  του Πρόεδρου του  Ιατρικού Συλλόγου Αθηνών κ. </w:t>
            </w:r>
            <w:r w:rsidRPr="00F320D4">
              <w:rPr>
                <w:rFonts w:ascii="Verdana" w:eastAsia="Times New Roman" w:hAnsi="Verdana" w:cs="Times New Roman"/>
                <w:b/>
                <w:bCs/>
                <w:sz w:val="20"/>
                <w:lang w:eastAsia="el-GR"/>
              </w:rPr>
              <w:t xml:space="preserve">Γεώργιου </w:t>
            </w:r>
            <w:proofErr w:type="spellStart"/>
            <w:r w:rsidRPr="00F320D4">
              <w:rPr>
                <w:rFonts w:ascii="Verdana" w:eastAsia="Times New Roman" w:hAnsi="Verdana" w:cs="Times New Roman"/>
                <w:b/>
                <w:bCs/>
                <w:sz w:val="20"/>
                <w:lang w:eastAsia="el-GR"/>
              </w:rPr>
              <w:t>Πατούλη</w:t>
            </w:r>
            <w:proofErr w:type="spellEnd"/>
            <w:r w:rsidRPr="00F320D4">
              <w:rPr>
                <w:rFonts w:ascii="Verdana" w:eastAsia="Times New Roman" w:hAnsi="Verdana" w:cs="Times New Roman"/>
                <w:sz w:val="20"/>
                <w:szCs w:val="20"/>
                <w:lang w:eastAsia="el-GR"/>
              </w:rPr>
              <w:t xml:space="preserve"> με την Ειδική Γραμματέα  Διαχείρισης Τομεακών Επιχειρησιακών Προγραμμάτων ΕΤΠΑ &amp; ΤΑ κ. </w:t>
            </w:r>
            <w:r w:rsidRPr="00F320D4">
              <w:rPr>
                <w:rFonts w:ascii="Verdana" w:eastAsia="Times New Roman" w:hAnsi="Verdana" w:cs="Times New Roman"/>
                <w:b/>
                <w:bCs/>
                <w:sz w:val="20"/>
                <w:lang w:eastAsia="el-GR"/>
              </w:rPr>
              <w:t xml:space="preserve">Ευγενία </w:t>
            </w:r>
            <w:proofErr w:type="spellStart"/>
            <w:r w:rsidRPr="00F320D4">
              <w:rPr>
                <w:rFonts w:ascii="Verdana" w:eastAsia="Times New Roman" w:hAnsi="Verdana" w:cs="Times New Roman"/>
                <w:b/>
                <w:bCs/>
                <w:sz w:val="20"/>
                <w:lang w:eastAsia="el-GR"/>
              </w:rPr>
              <w:t>Φωτονιάτα</w:t>
            </w:r>
            <w:proofErr w:type="spellEnd"/>
            <w:r w:rsidRPr="00F320D4">
              <w:rPr>
                <w:rFonts w:ascii="Verdana" w:eastAsia="Times New Roman" w:hAnsi="Verdana" w:cs="Times New Roman"/>
                <w:sz w:val="20"/>
                <w:szCs w:val="20"/>
                <w:lang w:eastAsia="el-GR"/>
              </w:rPr>
              <w:t xml:space="preserve"> στις οποίες παραστάθηκε ο Α’ Αντιπρόεδρος του ΙΣΑ κ. </w:t>
            </w:r>
            <w:r w:rsidRPr="00F320D4">
              <w:rPr>
                <w:rFonts w:ascii="Verdana" w:eastAsia="Times New Roman" w:hAnsi="Verdana" w:cs="Times New Roman"/>
                <w:b/>
                <w:bCs/>
                <w:sz w:val="20"/>
                <w:lang w:eastAsia="el-GR"/>
              </w:rPr>
              <w:t xml:space="preserve">Φώτιος  </w:t>
            </w:r>
            <w:proofErr w:type="spellStart"/>
            <w:r w:rsidRPr="00F320D4">
              <w:rPr>
                <w:rFonts w:ascii="Verdana" w:eastAsia="Times New Roman" w:hAnsi="Verdana" w:cs="Times New Roman"/>
                <w:b/>
                <w:bCs/>
                <w:sz w:val="20"/>
                <w:lang w:eastAsia="el-GR"/>
              </w:rPr>
              <w:t>Πατσουράκος</w:t>
            </w:r>
            <w:proofErr w:type="spellEnd"/>
            <w:r w:rsidRPr="00F320D4">
              <w:rPr>
                <w:rFonts w:ascii="Verdana" w:eastAsia="Times New Roman" w:hAnsi="Verdana" w:cs="Times New Roman"/>
                <w:sz w:val="20"/>
                <w:szCs w:val="20"/>
                <w:lang w:eastAsia="el-GR"/>
              </w:rPr>
              <w:t xml:space="preserve"> και η νομική σύμβουλος  του Ι.Σ.Α.  κ. </w:t>
            </w:r>
            <w:r w:rsidRPr="00F320D4">
              <w:rPr>
                <w:rFonts w:ascii="Verdana" w:eastAsia="Times New Roman" w:hAnsi="Verdana" w:cs="Times New Roman"/>
                <w:b/>
                <w:bCs/>
                <w:sz w:val="20"/>
                <w:lang w:eastAsia="el-GR"/>
              </w:rPr>
              <w:t xml:space="preserve">Αικατερίνη </w:t>
            </w:r>
            <w:proofErr w:type="spellStart"/>
            <w:r w:rsidRPr="00F320D4">
              <w:rPr>
                <w:rFonts w:ascii="Verdana" w:eastAsia="Times New Roman" w:hAnsi="Verdana" w:cs="Times New Roman"/>
                <w:b/>
                <w:bCs/>
                <w:sz w:val="20"/>
                <w:lang w:eastAsia="el-GR"/>
              </w:rPr>
              <w:t>Φραγκάκη</w:t>
            </w:r>
            <w:proofErr w:type="spellEnd"/>
            <w:r w:rsidRPr="00F320D4">
              <w:rPr>
                <w:rFonts w:ascii="Verdana" w:eastAsia="Times New Roman" w:hAnsi="Verdana" w:cs="Times New Roman"/>
                <w:sz w:val="20"/>
                <w:szCs w:val="20"/>
                <w:lang w:eastAsia="el-GR"/>
              </w:rPr>
              <w:t xml:space="preserve"> είχε επισημανθεί η αναγκαιότητα δράσεων που να αφορούν στους ιατρούς για την παροχή ακόμα ποιοτικότερων υπηρεσιών υγείας,  με αποτέλεσμα να υλοποιηθεί η σχετική δέσμευση.</w:t>
            </w:r>
          </w:p>
          <w:p w:rsidR="00F320D4" w:rsidRPr="00F320D4" w:rsidRDefault="00F320D4" w:rsidP="00F320D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F320D4">
              <w:rPr>
                <w:rFonts w:ascii="Verdana" w:eastAsia="Times New Roman" w:hAnsi="Verdana" w:cs="Times New Roman"/>
                <w:sz w:val="20"/>
                <w:szCs w:val="20"/>
                <w:lang w:eastAsia="el-GR"/>
              </w:rPr>
              <w:lastRenderedPageBreak/>
              <w:t>Η Δράση στοχεύει στην ενίσχυση υφιστάμενων μικρών και πολύ μικρών επιχειρήσεων, προκειμένου να αναβαθμίσουν και να βελτιώσουν την ανταγωνιστική τους θέση στην εσωτερική και εξωτερική αγορά, επενδύοντας στον εκσυγχρονισμό του παραγωγικού εξοπλισμού τους και στην πιστοποίηση των προϊόντων τους.</w:t>
            </w:r>
          </w:p>
          <w:p w:rsidR="00F320D4" w:rsidRPr="00F320D4" w:rsidRDefault="00F320D4" w:rsidP="00F320D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F320D4">
              <w:rPr>
                <w:rFonts w:ascii="Verdana" w:eastAsia="Times New Roman" w:hAnsi="Verdana" w:cs="Times New Roman"/>
                <w:b/>
                <w:bCs/>
                <w:sz w:val="20"/>
                <w:lang w:eastAsia="el-GR"/>
              </w:rPr>
              <w:t xml:space="preserve">Η Δράση είναι η κάτωθι: </w:t>
            </w:r>
          </w:p>
          <w:p w:rsidR="00F320D4" w:rsidRPr="00F320D4" w:rsidRDefault="00F320D4" w:rsidP="00F320D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F320D4">
              <w:rPr>
                <w:rFonts w:ascii="Verdana" w:eastAsia="Times New Roman" w:hAnsi="Verdana" w:cs="Times New Roman"/>
                <w:b/>
                <w:bCs/>
                <w:sz w:val="20"/>
                <w:lang w:eastAsia="el-GR"/>
              </w:rPr>
              <w:t>Επενδυτικά Σχέδια &amp; Επιδότηση</w:t>
            </w:r>
          </w:p>
          <w:p w:rsidR="00F320D4" w:rsidRPr="00F320D4" w:rsidRDefault="00F320D4" w:rsidP="00F320D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F320D4">
              <w:rPr>
                <w:rFonts w:ascii="Verdana" w:eastAsia="Times New Roman" w:hAnsi="Verdana" w:cs="Times New Roman"/>
                <w:sz w:val="20"/>
                <w:szCs w:val="20"/>
                <w:lang w:eastAsia="el-GR"/>
              </w:rPr>
              <w:t>Επενδυτικά σχέδια από </w:t>
            </w:r>
            <w:r w:rsidRPr="00F320D4">
              <w:rPr>
                <w:rFonts w:ascii="Verdana" w:eastAsia="Times New Roman" w:hAnsi="Verdana" w:cs="Times New Roman"/>
                <w:b/>
                <w:bCs/>
                <w:sz w:val="20"/>
                <w:lang w:eastAsia="el-GR"/>
              </w:rPr>
              <w:t>20.000 € έως 200.000 €</w:t>
            </w:r>
          </w:p>
          <w:p w:rsidR="00F320D4" w:rsidRPr="00F320D4" w:rsidRDefault="00F320D4" w:rsidP="00F320D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F320D4">
              <w:rPr>
                <w:rFonts w:ascii="Verdana" w:eastAsia="Times New Roman" w:hAnsi="Verdana" w:cs="Times New Roman"/>
                <w:sz w:val="20"/>
                <w:szCs w:val="20"/>
                <w:lang w:eastAsia="el-GR"/>
              </w:rPr>
              <w:t>Επιδότηση από </w:t>
            </w:r>
            <w:r w:rsidRPr="00F320D4">
              <w:rPr>
                <w:rFonts w:ascii="Verdana" w:eastAsia="Times New Roman" w:hAnsi="Verdana" w:cs="Times New Roman"/>
                <w:b/>
                <w:bCs/>
                <w:sz w:val="20"/>
                <w:lang w:eastAsia="el-GR"/>
              </w:rPr>
              <w:t>50% </w:t>
            </w:r>
            <w:r w:rsidRPr="00F320D4">
              <w:rPr>
                <w:rFonts w:ascii="Verdana" w:eastAsia="Times New Roman" w:hAnsi="Verdana" w:cs="Times New Roman"/>
                <w:sz w:val="20"/>
                <w:szCs w:val="20"/>
                <w:lang w:eastAsia="el-GR"/>
              </w:rPr>
              <w:t>έως </w:t>
            </w:r>
            <w:r w:rsidRPr="00F320D4">
              <w:rPr>
                <w:rFonts w:ascii="Verdana" w:eastAsia="Times New Roman" w:hAnsi="Verdana" w:cs="Times New Roman"/>
                <w:b/>
                <w:bCs/>
                <w:sz w:val="20"/>
                <w:lang w:eastAsia="el-GR"/>
              </w:rPr>
              <w:t>65%</w:t>
            </w:r>
          </w:p>
          <w:p w:rsidR="00F320D4" w:rsidRPr="00F320D4" w:rsidRDefault="00F320D4" w:rsidP="00F320D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F320D4">
              <w:rPr>
                <w:rFonts w:ascii="Verdana" w:eastAsia="Times New Roman" w:hAnsi="Verdana" w:cs="Times New Roman"/>
                <w:sz w:val="20"/>
                <w:szCs w:val="20"/>
                <w:lang w:eastAsia="el-GR"/>
              </w:rPr>
              <w:t>Το ύψος της επιδότησης καθορίζεται με βάση τις εξαγωγικές επιδόσεις των επιχειρήσεων.</w:t>
            </w:r>
          </w:p>
          <w:p w:rsidR="00F320D4" w:rsidRPr="00F320D4" w:rsidRDefault="00F320D4" w:rsidP="00F320D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F320D4">
              <w:rPr>
                <w:rFonts w:ascii="Verdana" w:eastAsia="Times New Roman" w:hAnsi="Verdana" w:cs="Times New Roman"/>
                <w:b/>
                <w:bCs/>
                <w:sz w:val="20"/>
                <w:lang w:eastAsia="el-GR"/>
              </w:rPr>
              <w:t>Επιλέξιμοι Τομείς Δραστηριότητας</w:t>
            </w:r>
          </w:p>
          <w:p w:rsidR="00F320D4" w:rsidRPr="00F320D4" w:rsidRDefault="00F320D4" w:rsidP="00F320D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F320D4">
              <w:rPr>
                <w:rFonts w:ascii="Verdana" w:eastAsia="Times New Roman" w:hAnsi="Verdana" w:cs="Times New Roman"/>
                <w:sz w:val="20"/>
                <w:szCs w:val="20"/>
                <w:lang w:eastAsia="el-GR"/>
              </w:rPr>
              <w:t> </w:t>
            </w:r>
            <w:proofErr w:type="spellStart"/>
            <w:r w:rsidRPr="00F320D4">
              <w:rPr>
                <w:rFonts w:ascii="Verdana" w:eastAsia="Times New Roman" w:hAnsi="Verdana" w:cs="Times New Roman"/>
                <w:sz w:val="20"/>
                <w:szCs w:val="20"/>
                <w:lang w:eastAsia="el-GR"/>
              </w:rPr>
              <w:t>Αγροδιατροφή</w:t>
            </w:r>
            <w:proofErr w:type="spellEnd"/>
            <w:r w:rsidRPr="00F320D4">
              <w:rPr>
                <w:rFonts w:ascii="Verdana" w:eastAsia="Times New Roman" w:hAnsi="Verdana" w:cs="Times New Roman"/>
                <w:sz w:val="20"/>
                <w:szCs w:val="20"/>
                <w:lang w:eastAsia="el-GR"/>
              </w:rPr>
              <w:t xml:space="preserve"> / Βιομηχανία Τροφίμων</w:t>
            </w:r>
          </w:p>
          <w:p w:rsidR="00F320D4" w:rsidRPr="00F320D4" w:rsidRDefault="00F320D4" w:rsidP="00F320D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F320D4">
              <w:rPr>
                <w:rFonts w:ascii="Verdana" w:eastAsia="Times New Roman" w:hAnsi="Verdana" w:cs="Times New Roman"/>
                <w:sz w:val="20"/>
                <w:szCs w:val="20"/>
                <w:lang w:eastAsia="el-GR"/>
              </w:rPr>
              <w:t> Ενέργεια</w:t>
            </w:r>
          </w:p>
          <w:p w:rsidR="00F320D4" w:rsidRPr="00F320D4" w:rsidRDefault="00F320D4" w:rsidP="00F320D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F320D4">
              <w:rPr>
                <w:rFonts w:ascii="Verdana" w:eastAsia="Times New Roman" w:hAnsi="Verdana" w:cs="Times New Roman"/>
                <w:sz w:val="20"/>
                <w:szCs w:val="20"/>
                <w:lang w:eastAsia="el-GR"/>
              </w:rPr>
              <w:t> Εφοδιαστική Αλυσίδα</w:t>
            </w:r>
          </w:p>
          <w:p w:rsidR="00F320D4" w:rsidRPr="00F320D4" w:rsidRDefault="00F320D4" w:rsidP="00F320D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F320D4">
              <w:rPr>
                <w:rFonts w:ascii="Verdana" w:eastAsia="Times New Roman" w:hAnsi="Verdana" w:cs="Times New Roman"/>
                <w:sz w:val="20"/>
                <w:szCs w:val="20"/>
                <w:lang w:eastAsia="el-GR"/>
              </w:rPr>
              <w:t> Πολιτιστικές και Δημιουργικές Βιομηχανίες (ΠΔΒ)</w:t>
            </w:r>
          </w:p>
          <w:p w:rsidR="00F320D4" w:rsidRPr="00F320D4" w:rsidRDefault="00F320D4" w:rsidP="00F320D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F320D4">
              <w:rPr>
                <w:rFonts w:ascii="Verdana" w:eastAsia="Times New Roman" w:hAnsi="Verdana" w:cs="Times New Roman"/>
                <w:sz w:val="20"/>
                <w:szCs w:val="20"/>
                <w:lang w:eastAsia="el-GR"/>
              </w:rPr>
              <w:t> Περιβάλλον</w:t>
            </w:r>
          </w:p>
          <w:p w:rsidR="00F320D4" w:rsidRPr="00F320D4" w:rsidRDefault="00F320D4" w:rsidP="00F320D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F320D4">
              <w:rPr>
                <w:rFonts w:ascii="Verdana" w:eastAsia="Times New Roman" w:hAnsi="Verdana" w:cs="Times New Roman"/>
                <w:sz w:val="20"/>
                <w:szCs w:val="20"/>
                <w:lang w:eastAsia="el-GR"/>
              </w:rPr>
              <w:t>Τεχνολογίες Πληροφορικής και Επικοινωνίας (ΤΠΕ)</w:t>
            </w:r>
          </w:p>
          <w:p w:rsidR="00F320D4" w:rsidRPr="00F320D4" w:rsidRDefault="00F320D4" w:rsidP="00F320D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F320D4">
              <w:rPr>
                <w:rFonts w:ascii="Verdana" w:eastAsia="Times New Roman" w:hAnsi="Verdana" w:cs="Times New Roman"/>
                <w:sz w:val="20"/>
                <w:szCs w:val="20"/>
                <w:lang w:eastAsia="el-GR"/>
              </w:rPr>
              <w:t> Υγεία</w:t>
            </w:r>
          </w:p>
          <w:p w:rsidR="00F320D4" w:rsidRPr="00F320D4" w:rsidRDefault="00F320D4" w:rsidP="00F320D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F320D4">
              <w:rPr>
                <w:rFonts w:ascii="Verdana" w:eastAsia="Times New Roman" w:hAnsi="Verdana" w:cs="Times New Roman"/>
                <w:sz w:val="20"/>
                <w:szCs w:val="20"/>
                <w:lang w:eastAsia="el-GR"/>
              </w:rPr>
              <w:lastRenderedPageBreak/>
              <w:t>Υλικά - Κατασκευές.</w:t>
            </w:r>
          </w:p>
          <w:p w:rsidR="00F320D4" w:rsidRPr="00F320D4" w:rsidRDefault="00F320D4" w:rsidP="00F320D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F320D4">
              <w:rPr>
                <w:rFonts w:ascii="Verdana" w:eastAsia="Times New Roman" w:hAnsi="Verdana" w:cs="Times New Roman"/>
                <w:b/>
                <w:bCs/>
                <w:sz w:val="20"/>
                <w:lang w:eastAsia="el-GR"/>
              </w:rPr>
              <w:t>Βασικές Προϋποθέσεις Συμμετοχής</w:t>
            </w:r>
          </w:p>
          <w:p w:rsidR="00F320D4" w:rsidRPr="00F320D4" w:rsidRDefault="00F320D4" w:rsidP="00F320D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F320D4">
              <w:rPr>
                <w:rFonts w:ascii="Verdana" w:eastAsia="Times New Roman" w:hAnsi="Verdana" w:cs="Times New Roman"/>
                <w:sz w:val="20"/>
                <w:szCs w:val="20"/>
                <w:lang w:eastAsia="el-GR"/>
              </w:rPr>
              <w:t>Οι επιχειρήσεις θα πρέπει να ικανοποιούν αθροιστικά τις παρακάτω προϋποθέσεις:</w:t>
            </w:r>
          </w:p>
          <w:p w:rsidR="00F320D4" w:rsidRPr="00F320D4" w:rsidRDefault="00F320D4" w:rsidP="00F320D4">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F320D4">
              <w:rPr>
                <w:rFonts w:ascii="Verdana" w:eastAsia="Times New Roman" w:hAnsi="Verdana" w:cs="Times New Roman"/>
                <w:sz w:val="20"/>
                <w:szCs w:val="20"/>
                <w:lang w:eastAsia="el-GR"/>
              </w:rPr>
              <w:t>να έχουν κλείσει τουλάχιστον τρεις (3) διαχειριστικές χρήσεις δωδεκάμηνης διάρκειας</w:t>
            </w:r>
          </w:p>
          <w:p w:rsidR="00F320D4" w:rsidRPr="00F320D4" w:rsidRDefault="00F320D4" w:rsidP="00F320D4">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F320D4">
              <w:rPr>
                <w:rFonts w:ascii="Verdana" w:eastAsia="Times New Roman" w:hAnsi="Verdana" w:cs="Times New Roman"/>
                <w:sz w:val="20"/>
                <w:szCs w:val="20"/>
                <w:lang w:eastAsia="el-GR"/>
              </w:rPr>
              <w:t>να διαθέτουν τους επιλέξιμους ΚΑΔ της επένδυσης, σύμφωνα με το Παράρτημα ΙII «ΕΠΙΛΕΞΙΜΕΣ ΔΡΑΣΤΗΡΙΟΤΗΤΕΣ (ΚΑΔ)»</w:t>
            </w:r>
          </w:p>
          <w:p w:rsidR="00F320D4" w:rsidRPr="00F320D4" w:rsidRDefault="00F320D4" w:rsidP="00F320D4">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F320D4">
              <w:rPr>
                <w:rFonts w:ascii="Verdana" w:eastAsia="Times New Roman" w:hAnsi="Verdana" w:cs="Times New Roman"/>
                <w:sz w:val="20"/>
                <w:szCs w:val="20"/>
                <w:lang w:eastAsia="el-GR"/>
              </w:rPr>
              <w:t>να έχουν δύο (2) τουλάχιστον ΕΜΕ εξαρτημένης εργασίας πλήρους ή μερικής απασχόλησης το έτος που προηγείται της υποβολής του επενδυτικού σχεδίου.</w:t>
            </w:r>
          </w:p>
          <w:p w:rsidR="00F320D4" w:rsidRPr="00F320D4" w:rsidRDefault="00F320D4" w:rsidP="00F320D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F320D4">
              <w:rPr>
                <w:rFonts w:ascii="Verdana" w:eastAsia="Times New Roman" w:hAnsi="Verdana" w:cs="Times New Roman"/>
                <w:b/>
                <w:bCs/>
                <w:sz w:val="20"/>
                <w:lang w:eastAsia="el-GR"/>
              </w:rPr>
              <w:t>Επιδοτούμενες Δαπάνες</w:t>
            </w:r>
          </w:p>
          <w:p w:rsidR="00F320D4" w:rsidRPr="00F320D4" w:rsidRDefault="00F320D4" w:rsidP="00F320D4">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F320D4">
              <w:rPr>
                <w:rFonts w:ascii="Verdana" w:eastAsia="Times New Roman" w:hAnsi="Verdana" w:cs="Times New Roman"/>
                <w:sz w:val="20"/>
                <w:szCs w:val="20"/>
                <w:lang w:eastAsia="el-GR"/>
              </w:rPr>
              <w:t>Μηχανήματα – Εξοπλισμός έως 100% του επενδυτικού σχεδίου</w:t>
            </w:r>
          </w:p>
          <w:p w:rsidR="00F320D4" w:rsidRPr="00F320D4" w:rsidRDefault="00F320D4" w:rsidP="00F320D4">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F320D4">
              <w:rPr>
                <w:rFonts w:ascii="Verdana" w:eastAsia="Times New Roman" w:hAnsi="Verdana" w:cs="Times New Roman"/>
                <w:sz w:val="20"/>
                <w:szCs w:val="20"/>
                <w:lang w:eastAsia="el-GR"/>
              </w:rPr>
              <w:t>Πιστοποίηση Προϊόντων – Υπηρεσιών – Διαδικασιών έως 100% του επενδυτικού σχεδίου</w:t>
            </w:r>
          </w:p>
          <w:p w:rsidR="00F320D4" w:rsidRPr="00F320D4" w:rsidRDefault="00F320D4" w:rsidP="00F320D4">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F320D4">
              <w:rPr>
                <w:rFonts w:ascii="Verdana" w:eastAsia="Times New Roman" w:hAnsi="Verdana" w:cs="Times New Roman"/>
                <w:sz w:val="20"/>
                <w:szCs w:val="20"/>
                <w:lang w:eastAsia="el-GR"/>
              </w:rPr>
              <w:t xml:space="preserve">Συσκευασία – Ετικέτα – </w:t>
            </w:r>
            <w:proofErr w:type="spellStart"/>
            <w:r w:rsidRPr="00F320D4">
              <w:rPr>
                <w:rFonts w:ascii="Verdana" w:eastAsia="Times New Roman" w:hAnsi="Verdana" w:cs="Times New Roman"/>
                <w:sz w:val="20"/>
                <w:szCs w:val="20"/>
                <w:lang w:eastAsia="el-GR"/>
              </w:rPr>
              <w:t>Branding</w:t>
            </w:r>
            <w:proofErr w:type="spellEnd"/>
            <w:r w:rsidRPr="00F320D4">
              <w:rPr>
                <w:rFonts w:ascii="Verdana" w:eastAsia="Times New Roman" w:hAnsi="Verdana" w:cs="Times New Roman"/>
                <w:sz w:val="20"/>
                <w:szCs w:val="20"/>
                <w:lang w:eastAsia="el-GR"/>
              </w:rPr>
              <w:t xml:space="preserve"> έως 25% του επενδυτικού σχεδίου</w:t>
            </w:r>
          </w:p>
          <w:p w:rsidR="00F320D4" w:rsidRPr="00F320D4" w:rsidRDefault="00F320D4" w:rsidP="00F320D4">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F320D4">
              <w:rPr>
                <w:rFonts w:ascii="Verdana" w:eastAsia="Times New Roman" w:hAnsi="Verdana" w:cs="Times New Roman"/>
                <w:sz w:val="20"/>
                <w:szCs w:val="20"/>
                <w:lang w:eastAsia="el-GR"/>
              </w:rPr>
              <w:t>Ψηφιακή Προβολή</w:t>
            </w:r>
          </w:p>
          <w:p w:rsidR="00F320D4" w:rsidRPr="00F320D4" w:rsidRDefault="00F320D4" w:rsidP="00F320D4">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F320D4">
              <w:rPr>
                <w:rFonts w:ascii="Verdana" w:eastAsia="Times New Roman" w:hAnsi="Verdana" w:cs="Times New Roman"/>
                <w:sz w:val="20"/>
                <w:szCs w:val="20"/>
                <w:lang w:eastAsia="el-GR"/>
              </w:rPr>
              <w:t>Συμβουλευτικές Υπηρεσίες – Τεχνικές Μελέτες</w:t>
            </w:r>
          </w:p>
          <w:p w:rsidR="00F320D4" w:rsidRPr="00F320D4" w:rsidRDefault="00F320D4" w:rsidP="00F320D4">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F320D4">
              <w:rPr>
                <w:rFonts w:ascii="Verdana" w:eastAsia="Times New Roman" w:hAnsi="Verdana" w:cs="Times New Roman"/>
                <w:sz w:val="20"/>
                <w:szCs w:val="20"/>
                <w:lang w:eastAsia="el-GR"/>
              </w:rPr>
              <w:t>Μεταφορικά Μέσα</w:t>
            </w:r>
          </w:p>
          <w:p w:rsidR="00F320D4" w:rsidRPr="00F320D4" w:rsidRDefault="00F320D4" w:rsidP="00F320D4">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F320D4">
              <w:rPr>
                <w:rFonts w:ascii="Verdana" w:eastAsia="Times New Roman" w:hAnsi="Verdana" w:cs="Times New Roman"/>
                <w:sz w:val="20"/>
                <w:szCs w:val="20"/>
                <w:lang w:eastAsia="el-GR"/>
              </w:rPr>
              <w:t>Μισθολογικό Κόστος Εργαζομένων (νέο προσωπικό).</w:t>
            </w:r>
          </w:p>
          <w:p w:rsidR="00F320D4" w:rsidRPr="00F320D4" w:rsidRDefault="00F320D4" w:rsidP="00F320D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F320D4">
              <w:rPr>
                <w:rFonts w:ascii="Verdana" w:eastAsia="Times New Roman" w:hAnsi="Verdana" w:cs="Times New Roman"/>
                <w:b/>
                <w:bCs/>
                <w:sz w:val="20"/>
                <w:lang w:eastAsia="el-GR"/>
              </w:rPr>
              <w:t>Χρόνος Υλοποίησης Επενδυτικών Σχεδίων</w:t>
            </w:r>
          </w:p>
          <w:p w:rsidR="00F320D4" w:rsidRPr="00F320D4" w:rsidRDefault="00F320D4" w:rsidP="00F320D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F320D4">
              <w:rPr>
                <w:rFonts w:ascii="Verdana" w:eastAsia="Times New Roman" w:hAnsi="Verdana" w:cs="Times New Roman"/>
                <w:sz w:val="20"/>
                <w:szCs w:val="20"/>
                <w:lang w:eastAsia="el-GR"/>
              </w:rPr>
              <w:t>μέχρι </w:t>
            </w:r>
            <w:r w:rsidRPr="00F320D4">
              <w:rPr>
                <w:rFonts w:ascii="Verdana" w:eastAsia="Times New Roman" w:hAnsi="Verdana" w:cs="Times New Roman"/>
                <w:b/>
                <w:bCs/>
                <w:sz w:val="20"/>
                <w:lang w:eastAsia="el-GR"/>
              </w:rPr>
              <w:t xml:space="preserve">εικοσιτέσσερις (24) μήνες από την ημερομηνία </w:t>
            </w:r>
            <w:r w:rsidRPr="00F320D4">
              <w:rPr>
                <w:rFonts w:ascii="Verdana" w:eastAsia="Times New Roman" w:hAnsi="Verdana" w:cs="Times New Roman"/>
                <w:sz w:val="20"/>
                <w:szCs w:val="20"/>
                <w:lang w:eastAsia="el-GR"/>
              </w:rPr>
              <w:t>έκδοσης της Απόφασης Ένταξης.</w:t>
            </w:r>
          </w:p>
          <w:p w:rsidR="00F320D4" w:rsidRPr="00F320D4" w:rsidRDefault="00F320D4" w:rsidP="00F320D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F320D4">
              <w:rPr>
                <w:rFonts w:ascii="Verdana" w:eastAsia="Times New Roman" w:hAnsi="Verdana" w:cs="Times New Roman"/>
                <w:b/>
                <w:bCs/>
                <w:sz w:val="20"/>
                <w:lang w:eastAsia="el-GR"/>
              </w:rPr>
              <w:t>Ημερομηνία Έναρξης Ηλεκτρονικής Υποβολής:</w:t>
            </w:r>
          </w:p>
          <w:p w:rsidR="00F320D4" w:rsidRPr="00F320D4" w:rsidRDefault="00F320D4" w:rsidP="00F320D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F320D4">
              <w:rPr>
                <w:rFonts w:ascii="Verdana" w:eastAsia="Times New Roman" w:hAnsi="Verdana" w:cs="Times New Roman"/>
                <w:b/>
                <w:bCs/>
                <w:sz w:val="20"/>
                <w:lang w:eastAsia="el-GR"/>
              </w:rPr>
              <w:t>6 Φεβρουαρίου 2019</w:t>
            </w:r>
          </w:p>
          <w:p w:rsidR="00F320D4" w:rsidRPr="00F320D4" w:rsidRDefault="00F320D4" w:rsidP="00F320D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F320D4">
              <w:rPr>
                <w:rFonts w:ascii="Verdana" w:eastAsia="Times New Roman" w:hAnsi="Verdana" w:cs="Times New Roman"/>
                <w:sz w:val="20"/>
                <w:szCs w:val="20"/>
                <w:lang w:eastAsia="el-GR"/>
              </w:rPr>
              <w:t xml:space="preserve">Η πρόσκληση θα παραμείνει ανοιχτή για υποβολή αιτήσεων </w:t>
            </w:r>
            <w:r w:rsidRPr="00F320D4">
              <w:rPr>
                <w:rFonts w:ascii="Verdana" w:eastAsia="Times New Roman" w:hAnsi="Verdana" w:cs="Times New Roman"/>
                <w:b/>
                <w:bCs/>
                <w:sz w:val="20"/>
                <w:lang w:eastAsia="el-GR"/>
              </w:rPr>
              <w:t>μέχρι εξαντλήσεως του διαθέσιμου προϋπολογισμού </w:t>
            </w:r>
            <w:r w:rsidRPr="00F320D4">
              <w:rPr>
                <w:rFonts w:ascii="Verdana" w:eastAsia="Times New Roman" w:hAnsi="Verdana" w:cs="Times New Roman"/>
                <w:sz w:val="20"/>
                <w:szCs w:val="20"/>
                <w:lang w:eastAsia="el-GR"/>
              </w:rPr>
              <w:t xml:space="preserve">και το αργότερο μέχρι τη συμπλήρωση 18 μηνών από την αρχική δημοσίευση </w:t>
            </w:r>
            <w:r w:rsidRPr="00F320D4">
              <w:rPr>
                <w:rFonts w:ascii="Verdana" w:eastAsia="Times New Roman" w:hAnsi="Verdana" w:cs="Times New Roman"/>
                <w:sz w:val="20"/>
                <w:szCs w:val="20"/>
                <w:lang w:eastAsia="el-GR"/>
              </w:rPr>
              <w:lastRenderedPageBreak/>
              <w:t>της.</w:t>
            </w:r>
          </w:p>
          <w:p w:rsidR="00F320D4" w:rsidRPr="00F320D4" w:rsidRDefault="00F320D4" w:rsidP="00F320D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F320D4">
              <w:rPr>
                <w:rFonts w:ascii="Verdana" w:eastAsia="Times New Roman" w:hAnsi="Verdana" w:cs="Times New Roman"/>
                <w:sz w:val="20"/>
                <w:szCs w:val="20"/>
                <w:lang w:eastAsia="el-GR"/>
              </w:rPr>
              <w:t>Οι αιτήσεις χρηματοδότησης θα αξιολογηθούν με σειρά προτεραιότητας, σύμφωνα με την ημερομηνία ηλεκτρονικής υποβολής του επενδυτικού σχεδίου.</w:t>
            </w:r>
          </w:p>
          <w:p w:rsidR="00F320D4" w:rsidRPr="00F320D4" w:rsidRDefault="00F320D4" w:rsidP="00F320D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F320D4">
              <w:rPr>
                <w:rFonts w:ascii="Verdana" w:eastAsia="Times New Roman" w:hAnsi="Verdana" w:cs="Times New Roman"/>
                <w:b/>
                <w:bCs/>
                <w:sz w:val="20"/>
                <w:lang w:eastAsia="el-GR"/>
              </w:rPr>
              <w:t>Ο ΙΣΑ θα συνεχίσει κάθε δυνατή ενέργεια προκειμένου  να ενισχυθούν όλοι οι ιατροί που έχουν οικονομική αδυναμία.</w:t>
            </w:r>
          </w:p>
          <w:p w:rsidR="00F320D4" w:rsidRPr="00F320D4" w:rsidRDefault="00F320D4" w:rsidP="00F320D4">
            <w:pPr>
              <w:spacing w:before="100" w:beforeAutospacing="1" w:after="100" w:afterAutospacing="1" w:line="240" w:lineRule="auto"/>
              <w:rPr>
                <w:rFonts w:ascii="Times New Roman" w:eastAsia="Times New Roman" w:hAnsi="Times New Roman" w:cs="Times New Roman"/>
                <w:sz w:val="24"/>
                <w:szCs w:val="24"/>
                <w:lang w:eastAsia="el-GR"/>
              </w:rPr>
            </w:pPr>
            <w:r w:rsidRPr="00F320D4">
              <w:rPr>
                <w:rFonts w:ascii="Times New Roman" w:eastAsia="Times New Roman" w:hAnsi="Times New Roman" w:cs="Times New Roman"/>
                <w:sz w:val="24"/>
                <w:szCs w:val="24"/>
                <w:lang w:eastAsia="el-GR"/>
              </w:rPr>
              <w:t> </w:t>
            </w:r>
          </w:p>
          <w:p w:rsidR="00F320D4" w:rsidRPr="00F320D4" w:rsidRDefault="00F320D4" w:rsidP="00F320D4">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F320D4">
              <w:rPr>
                <w:rFonts w:ascii="Verdana" w:eastAsia="Times New Roman" w:hAnsi="Verdana" w:cs="Times New Roman"/>
                <w:b/>
                <w:bCs/>
                <w:sz w:val="20"/>
                <w:lang w:eastAsia="el-GR"/>
              </w:rPr>
              <w:t xml:space="preserve">ΓΙΑ ΤΟ ΔΙΟΙΚΗΤΙΚΟ ΣΥΜΒΟΥΛΙΟ </w:t>
            </w:r>
          </w:p>
          <w:p w:rsidR="00F320D4" w:rsidRPr="00F320D4" w:rsidRDefault="00F320D4" w:rsidP="00F320D4">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F320D4">
              <w:rPr>
                <w:rFonts w:ascii="Verdana" w:eastAsia="Times New Roman" w:hAnsi="Verdana" w:cs="Times New Roman"/>
                <w:b/>
                <w:bCs/>
                <w:sz w:val="20"/>
                <w:lang w:eastAsia="el-GR"/>
              </w:rPr>
              <w:t>ΤΟΥ ΙΑΤΡΙΚΟΥ ΣΥΛΛΟΓΟΥ ΑΘΗΝΩΝ</w:t>
            </w:r>
          </w:p>
          <w:p w:rsidR="00F320D4" w:rsidRPr="00F320D4" w:rsidRDefault="00F320D4" w:rsidP="00F320D4">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F320D4">
              <w:rPr>
                <w:rFonts w:ascii="Verdana" w:eastAsia="Times New Roman" w:hAnsi="Verdana" w:cs="Times New Roman"/>
                <w:b/>
                <w:bCs/>
                <w:sz w:val="20"/>
                <w:lang w:eastAsia="el-GR"/>
              </w:rPr>
              <w:t>Ο ΠΡΟΕΔΡΟΣ                        Ο ΓΕΝ. ΓΡΑΜΜΑΤΕΑΣ</w:t>
            </w:r>
          </w:p>
          <w:p w:rsidR="00F320D4" w:rsidRPr="00F320D4" w:rsidRDefault="00F320D4" w:rsidP="00F320D4">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F320D4">
              <w:rPr>
                <w:rFonts w:ascii="Verdana" w:eastAsia="Times New Roman" w:hAnsi="Verdana" w:cs="Times New Roman"/>
                <w:b/>
                <w:bCs/>
                <w:sz w:val="20"/>
                <w:lang w:eastAsia="el-GR"/>
              </w:rPr>
              <w:t>Γ. ΠΑΤΟΥΛΗΣ                          ΕΥΣΤ. ΤΣΟΥΚΑΛΟΣ</w:t>
            </w:r>
          </w:p>
        </w:tc>
        <w:tc>
          <w:tcPr>
            <w:tcW w:w="0" w:type="auto"/>
            <w:shd w:val="clear" w:color="auto" w:fill="333399"/>
            <w:vAlign w:val="center"/>
            <w:hideMark/>
          </w:tcPr>
          <w:p w:rsidR="00F320D4" w:rsidRPr="00F320D4" w:rsidRDefault="00F320D4" w:rsidP="00F320D4">
            <w:pPr>
              <w:spacing w:before="100" w:beforeAutospacing="1" w:line="240" w:lineRule="auto"/>
              <w:rPr>
                <w:rFonts w:ascii="Times New Roman" w:eastAsia="Times New Roman" w:hAnsi="Times New Roman" w:cs="Times New Roman"/>
                <w:sz w:val="24"/>
                <w:szCs w:val="24"/>
                <w:lang w:eastAsia="el-GR"/>
              </w:rPr>
            </w:pPr>
            <w:r w:rsidRPr="00F320D4">
              <w:rPr>
                <w:rFonts w:ascii="Times New Roman" w:eastAsia="Times New Roman" w:hAnsi="Times New Roman" w:cs="Times New Roman"/>
                <w:sz w:val="24"/>
                <w:szCs w:val="24"/>
                <w:lang w:eastAsia="el-GR"/>
              </w:rPr>
              <w:lastRenderedPageBreak/>
              <w:t> </w:t>
            </w:r>
          </w:p>
        </w:tc>
        <w:tc>
          <w:tcPr>
            <w:tcW w:w="0" w:type="auto"/>
            <w:hideMark/>
          </w:tcPr>
          <w:p w:rsidR="00F320D4" w:rsidRPr="00F320D4" w:rsidRDefault="00F320D4" w:rsidP="00F320D4">
            <w:pPr>
              <w:spacing w:before="100" w:beforeAutospacing="1" w:after="100" w:afterAutospacing="1" w:line="240" w:lineRule="auto"/>
              <w:rPr>
                <w:rFonts w:ascii="Times New Roman" w:eastAsia="Times New Roman" w:hAnsi="Times New Roman" w:cs="Times New Roman"/>
                <w:sz w:val="24"/>
                <w:szCs w:val="24"/>
                <w:lang w:eastAsia="el-GR"/>
              </w:rPr>
            </w:pPr>
            <w:r w:rsidRPr="00F320D4">
              <w:rPr>
                <w:rFonts w:ascii="Times New Roman" w:eastAsia="Times New Roman" w:hAnsi="Times New Roman" w:cs="Times New Roman"/>
                <w:sz w:val="24"/>
                <w:szCs w:val="24"/>
                <w:lang w:eastAsia="el-GR"/>
              </w:rPr>
              <w:t> </w:t>
            </w:r>
          </w:p>
          <w:p w:rsidR="00F320D4" w:rsidRPr="00F320D4" w:rsidRDefault="00F320D4" w:rsidP="00F320D4">
            <w:pPr>
              <w:spacing w:before="100" w:beforeAutospacing="1" w:line="240" w:lineRule="auto"/>
              <w:jc w:val="center"/>
              <w:rPr>
                <w:rFonts w:ascii="Times New Roman" w:eastAsia="Times New Roman" w:hAnsi="Times New Roman" w:cs="Times New Roman"/>
                <w:sz w:val="24"/>
                <w:szCs w:val="24"/>
                <w:lang w:eastAsia="el-GR"/>
              </w:rPr>
            </w:pPr>
            <w:r w:rsidRPr="00F320D4">
              <w:rPr>
                <w:rFonts w:ascii="Verdana" w:eastAsia="Times New Roman" w:hAnsi="Verdana" w:cs="Times New Roman"/>
                <w:sz w:val="20"/>
                <w:szCs w:val="20"/>
                <w:lang w:eastAsia="el-GR"/>
              </w:rPr>
              <w:t xml:space="preserve">Για την Πρόσκληση υποβολής αιτήσεων χρηματοδότησης του προγράμματος </w:t>
            </w:r>
            <w:hyperlink r:id="rId8" w:tgtFrame="_blank" w:history="1">
              <w:r w:rsidRPr="00F320D4">
                <w:rPr>
                  <w:rFonts w:ascii="Verdana" w:eastAsia="Times New Roman" w:hAnsi="Verdana" w:cs="Times New Roman"/>
                  <w:color w:val="0000FF"/>
                  <w:sz w:val="20"/>
                  <w:u w:val="single"/>
                  <w:lang w:eastAsia="el-GR"/>
                </w:rPr>
                <w:t>πατήστε ΕΔΩ</w:t>
              </w:r>
            </w:hyperlink>
          </w:p>
          <w:p w:rsidR="00F320D4" w:rsidRPr="00F320D4" w:rsidRDefault="00F320D4" w:rsidP="00F320D4">
            <w:pPr>
              <w:spacing w:before="100" w:beforeAutospacing="1" w:after="100" w:afterAutospacing="1" w:line="240" w:lineRule="auto"/>
              <w:rPr>
                <w:rFonts w:ascii="Times New Roman" w:eastAsia="Times New Roman" w:hAnsi="Times New Roman" w:cs="Times New Roman"/>
                <w:sz w:val="24"/>
                <w:szCs w:val="24"/>
                <w:lang w:eastAsia="el-GR"/>
              </w:rPr>
            </w:pPr>
            <w:r w:rsidRPr="00F320D4">
              <w:rPr>
                <w:rFonts w:ascii="Times New Roman" w:eastAsia="Times New Roman" w:hAnsi="Times New Roman" w:cs="Times New Roman"/>
                <w:sz w:val="24"/>
                <w:szCs w:val="24"/>
                <w:lang w:eastAsia="el-GR"/>
              </w:rPr>
              <w:t> </w:t>
            </w:r>
          </w:p>
          <w:p w:rsidR="00F320D4" w:rsidRPr="00F320D4" w:rsidRDefault="00F320D4" w:rsidP="00F320D4">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F320D4">
              <w:rPr>
                <w:rFonts w:ascii="Verdana" w:eastAsia="Times New Roman" w:hAnsi="Verdana" w:cs="Times New Roman"/>
                <w:sz w:val="20"/>
                <w:szCs w:val="20"/>
                <w:lang w:eastAsia="el-GR"/>
              </w:rPr>
              <w:t xml:space="preserve">Για περισσότερες πληροφορίες </w:t>
            </w:r>
            <w:hyperlink r:id="rId9" w:tgtFrame="_blank" w:history="1">
              <w:r w:rsidRPr="00F320D4">
                <w:rPr>
                  <w:rFonts w:ascii="Verdana" w:eastAsia="Times New Roman" w:hAnsi="Verdana" w:cs="Times New Roman"/>
                  <w:b/>
                  <w:bCs/>
                  <w:color w:val="0000FF"/>
                  <w:sz w:val="20"/>
                  <w:u w:val="single"/>
                  <w:lang w:eastAsia="el-GR"/>
                </w:rPr>
                <w:t>πατήστε ΕΔΩ</w:t>
              </w:r>
            </w:hyperlink>
          </w:p>
        </w:tc>
      </w:tr>
    </w:tbl>
    <w:p w:rsidR="00F320D4" w:rsidRPr="00F320D4" w:rsidRDefault="00F320D4" w:rsidP="00F320D4">
      <w:pPr>
        <w:spacing w:line="240" w:lineRule="auto"/>
        <w:rPr>
          <w:rFonts w:ascii="Times New Roman" w:eastAsia="Times New Roman" w:hAnsi="Times New Roman" w:cs="Times New Roman"/>
          <w:sz w:val="24"/>
          <w:szCs w:val="24"/>
          <w:lang w:eastAsia="el-GR"/>
        </w:rPr>
      </w:pPr>
      <w:r w:rsidRPr="00F320D4">
        <w:rPr>
          <w:rFonts w:ascii="Times New Roman" w:eastAsia="Times New Roman" w:hAnsi="Times New Roman" w:cs="Times New Roman"/>
          <w:sz w:val="24"/>
          <w:szCs w:val="24"/>
          <w:lang w:eastAsia="el-GR"/>
        </w:rPr>
        <w:lastRenderedPageBreak/>
        <w:t> </w:t>
      </w:r>
    </w:p>
    <w:p w:rsidR="00F320D4" w:rsidRPr="00F320D4" w:rsidRDefault="00F320D4" w:rsidP="00F320D4">
      <w:pPr>
        <w:spacing w:line="240" w:lineRule="auto"/>
        <w:rPr>
          <w:rFonts w:ascii="Times New Roman" w:eastAsia="Times New Roman" w:hAnsi="Times New Roman" w:cs="Times New Roman"/>
          <w:sz w:val="24"/>
          <w:szCs w:val="24"/>
          <w:lang w:eastAsia="el-GR"/>
        </w:rPr>
      </w:pPr>
      <w:r w:rsidRPr="00F320D4">
        <w:rPr>
          <w:rFonts w:ascii="Times New Roman" w:eastAsia="Times New Roman" w:hAnsi="Times New Roman" w:cs="Times New Roman"/>
          <w:sz w:val="24"/>
          <w:szCs w:val="24"/>
          <w:lang w:eastAsia="el-GR"/>
        </w:rPr>
        <w:t> </w:t>
      </w:r>
    </w:p>
    <w:p w:rsidR="00F320D4" w:rsidRPr="00F320D4" w:rsidRDefault="00F320D4" w:rsidP="00F320D4">
      <w:pPr>
        <w:spacing w:line="240" w:lineRule="auto"/>
        <w:rPr>
          <w:rFonts w:ascii="Times New Roman" w:eastAsia="Times New Roman" w:hAnsi="Times New Roman" w:cs="Times New Roman"/>
          <w:sz w:val="24"/>
          <w:szCs w:val="24"/>
          <w:lang w:eastAsia="el-GR"/>
        </w:rPr>
      </w:pPr>
      <w:r w:rsidRPr="00F320D4">
        <w:rPr>
          <w:rFonts w:ascii="Times New Roman" w:eastAsia="Times New Roman" w:hAnsi="Times New Roman" w:cs="Times New Roman"/>
          <w:sz w:val="24"/>
          <w:szCs w:val="24"/>
          <w:lang w:eastAsia="el-GR"/>
        </w:rPr>
        <w:t> </w:t>
      </w:r>
    </w:p>
    <w:p w:rsidR="00F320D4" w:rsidRPr="00F320D4" w:rsidRDefault="00F320D4" w:rsidP="00F320D4">
      <w:pPr>
        <w:spacing w:line="240" w:lineRule="auto"/>
        <w:rPr>
          <w:rFonts w:ascii="Times New Roman" w:eastAsia="Times New Roman" w:hAnsi="Times New Roman" w:cs="Times New Roman"/>
          <w:sz w:val="24"/>
          <w:szCs w:val="24"/>
          <w:lang w:eastAsia="el-GR"/>
        </w:rPr>
      </w:pPr>
      <w:r w:rsidRPr="00F320D4">
        <w:rPr>
          <w:rFonts w:ascii="Times New Roman" w:eastAsia="Times New Roman" w:hAnsi="Times New Roman" w:cs="Times New Roman"/>
          <w:sz w:val="24"/>
          <w:szCs w:val="24"/>
          <w:lang w:eastAsia="el-GR"/>
        </w:rPr>
        <w:t> </w:t>
      </w:r>
    </w:p>
    <w:p w:rsidR="00776372" w:rsidRDefault="00776372"/>
    <w:sectPr w:rsidR="00776372" w:rsidSect="00F320D4">
      <w:pgSz w:w="16838" w:h="11906" w:orient="landscape"/>
      <w:pgMar w:top="1800" w:right="1440" w:bottom="180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2B4D47"/>
    <w:multiLevelType w:val="multilevel"/>
    <w:tmpl w:val="A4C23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F690190"/>
    <w:multiLevelType w:val="multilevel"/>
    <w:tmpl w:val="3EF46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F320D4"/>
    <w:rsid w:val="00190B8F"/>
    <w:rsid w:val="00776372"/>
    <w:rsid w:val="00F320D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6372"/>
  </w:style>
  <w:style w:type="paragraph" w:styleId="2">
    <w:name w:val="heading 2"/>
    <w:basedOn w:val="a"/>
    <w:link w:val="2Char"/>
    <w:uiPriority w:val="9"/>
    <w:qFormat/>
    <w:rsid w:val="00F320D4"/>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F320D4"/>
    <w:rPr>
      <w:rFonts w:ascii="Times New Roman" w:eastAsia="Times New Roman" w:hAnsi="Times New Roman" w:cs="Times New Roman"/>
      <w:b/>
      <w:bCs/>
      <w:sz w:val="36"/>
      <w:szCs w:val="36"/>
      <w:lang w:eastAsia="el-GR"/>
    </w:rPr>
  </w:style>
  <w:style w:type="character" w:styleId="-">
    <w:name w:val="Hyperlink"/>
    <w:basedOn w:val="a0"/>
    <w:uiPriority w:val="99"/>
    <w:semiHidden/>
    <w:unhideWhenUsed/>
    <w:rsid w:val="00F320D4"/>
    <w:rPr>
      <w:color w:val="0000FF"/>
      <w:u w:val="single"/>
    </w:rPr>
  </w:style>
  <w:style w:type="paragraph" w:styleId="Web">
    <w:name w:val="Normal (Web)"/>
    <w:basedOn w:val="a"/>
    <w:uiPriority w:val="99"/>
    <w:unhideWhenUsed/>
    <w:rsid w:val="00F320D4"/>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F320D4"/>
    <w:rPr>
      <w:b/>
      <w:bCs/>
    </w:rPr>
  </w:style>
  <w:style w:type="paragraph" w:styleId="a4">
    <w:name w:val="Balloon Text"/>
    <w:basedOn w:val="a"/>
    <w:link w:val="Char"/>
    <w:uiPriority w:val="99"/>
    <w:semiHidden/>
    <w:unhideWhenUsed/>
    <w:rsid w:val="00F320D4"/>
    <w:pPr>
      <w:spacing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F320D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93744411">
      <w:bodyDiv w:val="1"/>
      <w:marLeft w:val="0"/>
      <w:marRight w:val="0"/>
      <w:marTop w:val="0"/>
      <w:marBottom w:val="0"/>
      <w:divBdr>
        <w:top w:val="none" w:sz="0" w:space="0" w:color="auto"/>
        <w:left w:val="none" w:sz="0" w:space="0" w:color="auto"/>
        <w:bottom w:val="none" w:sz="0" w:space="0" w:color="auto"/>
        <w:right w:val="none" w:sz="0" w:space="0" w:color="auto"/>
      </w:divBdr>
      <w:divsChild>
        <w:div w:id="325255521">
          <w:marLeft w:val="0"/>
          <w:marRight w:val="0"/>
          <w:marTop w:val="0"/>
          <w:marBottom w:val="0"/>
          <w:divBdr>
            <w:top w:val="none" w:sz="0" w:space="0" w:color="auto"/>
            <w:left w:val="none" w:sz="0" w:space="0" w:color="auto"/>
            <w:bottom w:val="none" w:sz="0" w:space="0" w:color="auto"/>
            <w:right w:val="none" w:sz="0" w:space="0" w:color="auto"/>
          </w:divBdr>
          <w:divsChild>
            <w:div w:id="1090388368">
              <w:marLeft w:val="0"/>
              <w:marRight w:val="0"/>
              <w:marTop w:val="0"/>
              <w:marBottom w:val="0"/>
              <w:divBdr>
                <w:top w:val="none" w:sz="0" w:space="0" w:color="auto"/>
                <w:left w:val="none" w:sz="0" w:space="0" w:color="auto"/>
                <w:bottom w:val="none" w:sz="0" w:space="0" w:color="auto"/>
                <w:right w:val="none" w:sz="0" w:space="0" w:color="auto"/>
              </w:divBdr>
            </w:div>
            <w:div w:id="6061721">
              <w:marLeft w:val="0"/>
              <w:marRight w:val="0"/>
              <w:marTop w:val="0"/>
              <w:marBottom w:val="0"/>
              <w:divBdr>
                <w:top w:val="none" w:sz="0" w:space="0" w:color="auto"/>
                <w:left w:val="none" w:sz="0" w:space="0" w:color="auto"/>
                <w:bottom w:val="none" w:sz="0" w:space="0" w:color="auto"/>
                <w:right w:val="none" w:sz="0" w:space="0" w:color="auto"/>
              </w:divBdr>
              <w:divsChild>
                <w:div w:id="1896500755">
                  <w:marLeft w:val="0"/>
                  <w:marRight w:val="0"/>
                  <w:marTop w:val="0"/>
                  <w:marBottom w:val="0"/>
                  <w:divBdr>
                    <w:top w:val="none" w:sz="0" w:space="0" w:color="auto"/>
                    <w:left w:val="none" w:sz="0" w:space="0" w:color="auto"/>
                    <w:bottom w:val="none" w:sz="0" w:space="0" w:color="auto"/>
                    <w:right w:val="none" w:sz="0" w:space="0" w:color="auto"/>
                  </w:divBdr>
                </w:div>
                <w:div w:id="1303659374">
                  <w:marLeft w:val="0"/>
                  <w:marRight w:val="0"/>
                  <w:marTop w:val="0"/>
                  <w:marBottom w:val="0"/>
                  <w:divBdr>
                    <w:top w:val="none" w:sz="0" w:space="0" w:color="auto"/>
                    <w:left w:val="none" w:sz="0" w:space="0" w:color="auto"/>
                    <w:bottom w:val="none" w:sz="0" w:space="0" w:color="auto"/>
                    <w:right w:val="none" w:sz="0" w:space="0" w:color="auto"/>
                  </w:divBdr>
                </w:div>
              </w:divsChild>
            </w:div>
            <w:div w:id="1231427753">
              <w:marLeft w:val="0"/>
              <w:marRight w:val="0"/>
              <w:marTop w:val="0"/>
              <w:marBottom w:val="0"/>
              <w:divBdr>
                <w:top w:val="none" w:sz="0" w:space="0" w:color="auto"/>
                <w:left w:val="none" w:sz="0" w:space="0" w:color="auto"/>
                <w:bottom w:val="none" w:sz="0" w:space="0" w:color="auto"/>
                <w:right w:val="none" w:sz="0" w:space="0" w:color="auto"/>
              </w:divBdr>
              <w:divsChild>
                <w:div w:id="212424442">
                  <w:marLeft w:val="0"/>
                  <w:marRight w:val="0"/>
                  <w:marTop w:val="0"/>
                  <w:marBottom w:val="0"/>
                  <w:divBdr>
                    <w:top w:val="none" w:sz="0" w:space="0" w:color="auto"/>
                    <w:left w:val="none" w:sz="0" w:space="0" w:color="auto"/>
                    <w:bottom w:val="none" w:sz="0" w:space="0" w:color="auto"/>
                    <w:right w:val="none" w:sz="0" w:space="0" w:color="auto"/>
                  </w:divBdr>
                </w:div>
                <w:div w:id="1631865455">
                  <w:marLeft w:val="0"/>
                  <w:marRight w:val="0"/>
                  <w:marTop w:val="0"/>
                  <w:marBottom w:val="0"/>
                  <w:divBdr>
                    <w:top w:val="none" w:sz="0" w:space="0" w:color="auto"/>
                    <w:left w:val="none" w:sz="0" w:space="0" w:color="auto"/>
                    <w:bottom w:val="none" w:sz="0" w:space="0" w:color="auto"/>
                    <w:right w:val="none" w:sz="0" w:space="0" w:color="auto"/>
                  </w:divBdr>
                </w:div>
                <w:div w:id="398137012">
                  <w:marLeft w:val="0"/>
                  <w:marRight w:val="0"/>
                  <w:marTop w:val="0"/>
                  <w:marBottom w:val="0"/>
                  <w:divBdr>
                    <w:top w:val="none" w:sz="0" w:space="0" w:color="auto"/>
                    <w:left w:val="none" w:sz="0" w:space="0" w:color="auto"/>
                    <w:bottom w:val="none" w:sz="0" w:space="0" w:color="auto"/>
                    <w:right w:val="none" w:sz="0" w:space="0" w:color="auto"/>
                  </w:divBdr>
                </w:div>
                <w:div w:id="26669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sathens.gr/images/eggrafa/20181219_antagonistikothta.pdf" TargetMode="External"/><Relationship Id="rId3" Type="http://schemas.openxmlformats.org/officeDocument/2006/relationships/settings" Target="settings.xml"/><Relationship Id="rId7" Type="http://schemas.openxmlformats.org/officeDocument/2006/relationships/hyperlink" Target="http://www.isathens.gr/syndikal/8359-neo-espa-meta-paremvaseis-isa.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sathens.gr/syndikal/8359-neo-espa-meta-paremvaseis-isa.html"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ntagonistikotita.gr/epanek/prokirixeis.asp?id=42&amp;cs="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580</Words>
  <Characters>3132</Characters>
  <Application>Microsoft Office Word</Application>
  <DocSecurity>0</DocSecurity>
  <Lines>26</Lines>
  <Paragraphs>7</Paragraphs>
  <ScaleCrop>false</ScaleCrop>
  <Company/>
  <LinksUpToDate>false</LinksUpToDate>
  <CharactersWithSpaces>3705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2019-01-08T13:27:00Z</dcterms:created>
  <dcterms:modified xsi:type="dcterms:W3CDTF">2019-01-08T13:28:00Z</dcterms:modified>
</cp:coreProperties>
</file>